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CF" w:rsidRDefault="00166ACF" w:rsidP="00166ACF">
      <w:pPr>
        <w:spacing w:line="276" w:lineRule="auto"/>
        <w:rPr>
          <w:b/>
          <w:sz w:val="52"/>
          <w:szCs w:val="52"/>
          <w:lang w:val="en-IN"/>
        </w:rPr>
      </w:pPr>
    </w:p>
    <w:p w:rsidR="00AE2350" w:rsidRPr="00166ACF" w:rsidRDefault="00166ACF" w:rsidP="00AE2350">
      <w:pPr>
        <w:spacing w:line="360" w:lineRule="auto"/>
        <w:rPr>
          <w:b/>
          <w:sz w:val="52"/>
          <w:szCs w:val="52"/>
          <w:lang w:val="en-IN"/>
        </w:rPr>
      </w:pPr>
      <w:r w:rsidRPr="00166ACF">
        <w:rPr>
          <w:b/>
          <w:sz w:val="52"/>
          <w:szCs w:val="52"/>
          <w:lang w:val="en-IN"/>
        </w:rPr>
        <w:t>LIPOSOMAL IRON, B12, FOLIC ACID AND D3</w:t>
      </w:r>
    </w:p>
    <w:p w:rsidR="00902594" w:rsidRDefault="00AE2350" w:rsidP="00062D9C">
      <w:pPr>
        <w:spacing w:line="360" w:lineRule="auto"/>
        <w:jc w:val="both"/>
        <w:rPr>
          <w:lang w:val="en-IN"/>
        </w:rPr>
      </w:pPr>
      <w:r w:rsidRPr="00AE2350">
        <w:rPr>
          <w:lang w:val="en-IN"/>
        </w:rPr>
        <w:t xml:space="preserve">Deficiency of micronutrients in infancy can lead to failure of full growth potential. Deficiency of iron and vitamin D is prevalent in India and supplements have been recommended. While oral fortification or supplementation of micronutrients is limited by issues of taste, stability, poor absorption and gastrointestinal disturbances, transdermal delivery using innovative nanotechnology allows easy delivery of micronutrients through skin. </w:t>
      </w:r>
    </w:p>
    <w:p w:rsidR="00AE2350" w:rsidRPr="00AE2350" w:rsidRDefault="00AE2350" w:rsidP="00062D9C">
      <w:pPr>
        <w:spacing w:line="360" w:lineRule="auto"/>
        <w:jc w:val="both"/>
        <w:rPr>
          <w:lang w:val="en-IN"/>
        </w:rPr>
      </w:pPr>
      <w:r w:rsidRPr="00AE2350">
        <w:rPr>
          <w:lang w:val="en-IN"/>
        </w:rPr>
        <w:t xml:space="preserve">MKPPL have developed safe </w:t>
      </w:r>
      <w:r w:rsidR="00902594" w:rsidRPr="00AE2350">
        <w:rPr>
          <w:lang w:val="en-IN"/>
        </w:rPr>
        <w:t>Nano</w:t>
      </w:r>
      <w:r w:rsidR="00902594">
        <w:rPr>
          <w:lang w:val="en-IN"/>
        </w:rPr>
        <w:t xml:space="preserve"> </w:t>
      </w:r>
      <w:r w:rsidRPr="00AE2350">
        <w:rPr>
          <w:lang w:val="en-IN"/>
        </w:rPr>
        <w:t>particles that encapsulate micronutrients and interact with the outermost layer of skin to enhance penetration and can be delivered through an oil platform. Infant oil massage has been a traditional practice in India. We plan to leverage this practice to implement a technological innovation for delivery of micronutrients using fortified oils. This technology is relatively inexpensive and has a potential for scaling up. This innovative intervention can address the problem of micronutrient deficiency in infant</w:t>
      </w:r>
      <w:r w:rsidR="00902594">
        <w:rPr>
          <w:lang w:val="en-IN"/>
        </w:rPr>
        <w:t xml:space="preserve">s and improve physical and neural </w:t>
      </w:r>
      <w:r w:rsidRPr="00AE2350">
        <w:rPr>
          <w:lang w:val="en-IN"/>
        </w:rPr>
        <w:t>development.</w:t>
      </w:r>
    </w:p>
    <w:p w:rsidR="00AE2350" w:rsidRPr="00AE2350" w:rsidRDefault="00AE2350" w:rsidP="00062D9C">
      <w:pPr>
        <w:spacing w:line="360" w:lineRule="auto"/>
        <w:jc w:val="both"/>
        <w:rPr>
          <w:lang w:val="en-IN"/>
        </w:rPr>
      </w:pPr>
      <w:r w:rsidRPr="00AE2350">
        <w:rPr>
          <w:lang w:val="en-IN"/>
        </w:rPr>
        <w:t>Iron deficiency is associated with poor neurodevelopment and iron supplementation has been associated with improved outcomes.</w:t>
      </w:r>
      <w:r w:rsidR="00ED05EC">
        <w:rPr>
          <w:lang w:val="en-IN"/>
        </w:rPr>
        <w:t xml:space="preserve"> </w:t>
      </w:r>
      <w:r w:rsidRPr="00AE2350">
        <w:rPr>
          <w:lang w:val="en-IN"/>
        </w:rPr>
        <w:t xml:space="preserve"> Animal studies have shown that maternal deficiency of vitamin D is associated with profound alteration in infant brain. Folate and Vitamin B12 are also crucial for neurological development while calcium is essential for growth of infants. Thus regular supplementation of these micronutrients in infants can potentially improve their nutritional status and have significant impact on neurocognitive development. </w:t>
      </w:r>
    </w:p>
    <w:p w:rsidR="00AE2350" w:rsidRPr="00AE2350" w:rsidRDefault="00AE2350" w:rsidP="00062D9C">
      <w:pPr>
        <w:spacing w:line="360" w:lineRule="auto"/>
        <w:jc w:val="both"/>
        <w:rPr>
          <w:lang w:val="en-IN"/>
        </w:rPr>
      </w:pPr>
      <w:r w:rsidRPr="00AE2350">
        <w:rPr>
          <w:lang w:val="en-IN"/>
        </w:rPr>
        <w:t xml:space="preserve">The skin represents a large surface area which is easily accessible and can potentially serve as a very attractive non-invasive route of delivery of drugs. The stratum corneum layer of skin has a “brick and mortar” structure which acts as a defensive wall that needs to be overcome in order to achieve efficient transdermal drug delivery. Nanoparticles can penetrate through the stratum corneum for deeper penetration into the dermis thereby reaching rich capillary network beneath and systemic circulation. Oral delivery of Iron is always a very tedious task as only 15% of the iron is absorbed into the system and there </w:t>
      </w:r>
      <w:r w:rsidR="00816DB1" w:rsidRPr="00AE2350">
        <w:rPr>
          <w:lang w:val="en-IN"/>
        </w:rPr>
        <w:t>have been signs</w:t>
      </w:r>
      <w:r w:rsidRPr="00AE2350">
        <w:rPr>
          <w:lang w:val="en-IN"/>
        </w:rPr>
        <w:t xml:space="preserve"> of gastrointestinal irritation. The iron needs to be</w:t>
      </w:r>
      <w:r w:rsidR="00816DB1">
        <w:rPr>
          <w:lang w:val="en-IN"/>
        </w:rPr>
        <w:t xml:space="preserve"> available in</w:t>
      </w:r>
      <w:r w:rsidRPr="00AE2350">
        <w:rPr>
          <w:lang w:val="en-IN"/>
        </w:rPr>
        <w:t xml:space="preserve"> </w:t>
      </w:r>
      <w:r w:rsidR="00816DB1" w:rsidRPr="00AE2350">
        <w:rPr>
          <w:lang w:val="en-IN"/>
        </w:rPr>
        <w:t>ferrous</w:t>
      </w:r>
      <w:r w:rsidRPr="00AE2350">
        <w:rPr>
          <w:lang w:val="en-IN"/>
        </w:rPr>
        <w:t xml:space="preserve"> form in order to be </w:t>
      </w:r>
      <w:r w:rsidR="00816DB1" w:rsidRPr="00AE2350">
        <w:rPr>
          <w:lang w:val="en-IN"/>
        </w:rPr>
        <w:t>bio available</w:t>
      </w:r>
      <w:r w:rsidRPr="00AE2350">
        <w:rPr>
          <w:lang w:val="en-IN"/>
        </w:rPr>
        <w:t xml:space="preserve"> in the system.</w:t>
      </w:r>
    </w:p>
    <w:p w:rsidR="00ED05EC" w:rsidRDefault="00ED05EC" w:rsidP="00062D9C">
      <w:pPr>
        <w:spacing w:line="360" w:lineRule="auto"/>
        <w:jc w:val="both"/>
        <w:rPr>
          <w:lang w:val="en-IN"/>
        </w:rPr>
      </w:pPr>
    </w:p>
    <w:p w:rsidR="00AE2350" w:rsidRPr="00AE2350" w:rsidRDefault="00AE2350" w:rsidP="00062D9C">
      <w:pPr>
        <w:spacing w:line="360" w:lineRule="auto"/>
        <w:jc w:val="both"/>
        <w:rPr>
          <w:lang w:val="en-IN"/>
        </w:rPr>
      </w:pPr>
      <w:r w:rsidRPr="00AE2350">
        <w:rPr>
          <w:lang w:val="en-IN"/>
        </w:rPr>
        <w:t>The conventional Iron and B12 formulations suffer from the following disadvantages:</w:t>
      </w:r>
    </w:p>
    <w:p w:rsidR="00AE2350" w:rsidRPr="00AE2350" w:rsidRDefault="00AE2350" w:rsidP="00062D9C">
      <w:pPr>
        <w:pStyle w:val="ListParagraph"/>
        <w:numPr>
          <w:ilvl w:val="0"/>
          <w:numId w:val="1"/>
        </w:numPr>
        <w:spacing w:line="360" w:lineRule="auto"/>
        <w:jc w:val="both"/>
        <w:rPr>
          <w:lang w:val="en-IN"/>
        </w:rPr>
      </w:pPr>
      <w:r w:rsidRPr="00AE2350">
        <w:rPr>
          <w:lang w:val="en-IN"/>
        </w:rPr>
        <w:t>Oxi</w:t>
      </w:r>
      <w:r w:rsidR="00816DB1">
        <w:rPr>
          <w:lang w:val="en-IN"/>
        </w:rPr>
        <w:t>dation of most Ferrous salts for</w:t>
      </w:r>
      <w:r w:rsidRPr="00AE2350">
        <w:rPr>
          <w:lang w:val="en-IN"/>
        </w:rPr>
        <w:t>m a state of +2 to +3. This reduces the availability of iron for absorption</w:t>
      </w:r>
      <w:r w:rsidR="00816DB1">
        <w:rPr>
          <w:lang w:val="en-IN"/>
        </w:rPr>
        <w:t xml:space="preserve"> and </w:t>
      </w:r>
      <w:r w:rsidRPr="00AE2350">
        <w:rPr>
          <w:lang w:val="en-IN"/>
        </w:rPr>
        <w:t>when administered orally</w:t>
      </w:r>
      <w:r w:rsidR="00816DB1">
        <w:rPr>
          <w:lang w:val="en-IN"/>
        </w:rPr>
        <w:t>, the rate of absorption is limited to only 15%.</w:t>
      </w:r>
    </w:p>
    <w:p w:rsidR="00AE2350" w:rsidRPr="00AE2350" w:rsidRDefault="00AE2350" w:rsidP="00062D9C">
      <w:pPr>
        <w:pStyle w:val="ListParagraph"/>
        <w:numPr>
          <w:ilvl w:val="0"/>
          <w:numId w:val="1"/>
        </w:numPr>
        <w:spacing w:line="360" w:lineRule="auto"/>
        <w:jc w:val="both"/>
        <w:rPr>
          <w:lang w:val="en-IN"/>
        </w:rPr>
      </w:pPr>
      <w:r w:rsidRPr="00AE2350">
        <w:rPr>
          <w:lang w:val="en-IN"/>
        </w:rPr>
        <w:t xml:space="preserve">The absorption of Vitamin B12 is also compromised owing to its instability in the acidic pH of 1.2.  Most of the Vitamin B12 gets degraded in the acidic pH of the stomach as it is stable at pH between 4.0-5.5.  Formulations that use pregelatinised </w:t>
      </w:r>
      <w:r w:rsidR="00816DB1" w:rsidRPr="00AE2350">
        <w:rPr>
          <w:lang w:val="en-IN"/>
        </w:rPr>
        <w:t>B12;</w:t>
      </w:r>
      <w:r w:rsidRPr="00AE2350">
        <w:rPr>
          <w:lang w:val="en-IN"/>
        </w:rPr>
        <w:t xml:space="preserve"> have a higher stability as B12 is protected from degradation in the acidic gastric pH to some extent. </w:t>
      </w:r>
    </w:p>
    <w:p w:rsidR="00AE2350" w:rsidRPr="00AE2350" w:rsidRDefault="00AE2350" w:rsidP="00062D9C">
      <w:pPr>
        <w:pStyle w:val="ListParagraph"/>
        <w:numPr>
          <w:ilvl w:val="0"/>
          <w:numId w:val="1"/>
        </w:numPr>
        <w:spacing w:line="360" w:lineRule="auto"/>
        <w:jc w:val="both"/>
        <w:rPr>
          <w:lang w:val="en-IN"/>
        </w:rPr>
      </w:pPr>
      <w:r w:rsidRPr="00AE2350">
        <w:rPr>
          <w:lang w:val="en-IN"/>
        </w:rPr>
        <w:t xml:space="preserve">Folic acid is absorbed poorly in the gastric zone. </w:t>
      </w:r>
    </w:p>
    <w:p w:rsidR="00AE2350" w:rsidRPr="00AE2350" w:rsidRDefault="00AE2350" w:rsidP="00062D9C">
      <w:pPr>
        <w:pStyle w:val="ListParagraph"/>
        <w:numPr>
          <w:ilvl w:val="0"/>
          <w:numId w:val="1"/>
        </w:numPr>
        <w:spacing w:line="360" w:lineRule="auto"/>
        <w:jc w:val="both"/>
        <w:rPr>
          <w:lang w:val="en-IN"/>
        </w:rPr>
      </w:pPr>
      <w:r w:rsidRPr="00AE2350">
        <w:rPr>
          <w:lang w:val="en-IN"/>
        </w:rPr>
        <w:t>B12 and Folic acid are necessary for optimal absorption of Iron and the above factor in terms of poor absorption of B12 and Folic acid hamper the absorption of Iron</w:t>
      </w:r>
      <w:r w:rsidR="00EA3550">
        <w:rPr>
          <w:lang w:val="en-IN"/>
        </w:rPr>
        <w:t>.</w:t>
      </w:r>
    </w:p>
    <w:p w:rsidR="00AE2350" w:rsidRPr="00AE2350" w:rsidRDefault="00AE2350" w:rsidP="00062D9C">
      <w:pPr>
        <w:spacing w:line="360" w:lineRule="auto"/>
        <w:jc w:val="both"/>
        <w:rPr>
          <w:lang w:val="en-IN"/>
        </w:rPr>
      </w:pPr>
      <w:r w:rsidRPr="00AE2350">
        <w:rPr>
          <w:lang w:val="en-IN"/>
        </w:rPr>
        <w:t>The Liposomal encapsulation of Iron, Folic acid and B12 for transdermal application as oil ensures the following:</w:t>
      </w:r>
    </w:p>
    <w:p w:rsidR="00AE2350" w:rsidRPr="00AE2350" w:rsidRDefault="00AE2350" w:rsidP="00062D9C">
      <w:pPr>
        <w:pStyle w:val="ListParagraph"/>
        <w:numPr>
          <w:ilvl w:val="0"/>
          <w:numId w:val="2"/>
        </w:numPr>
        <w:spacing w:line="360" w:lineRule="auto"/>
        <w:jc w:val="both"/>
        <w:rPr>
          <w:lang w:val="en-IN"/>
        </w:rPr>
      </w:pPr>
      <w:r w:rsidRPr="00AE2350">
        <w:rPr>
          <w:lang w:val="en-IN"/>
        </w:rPr>
        <w:t>Oxidation of Iron from +2 to +3 state is prevented thereby providing the best absorption of Iron</w:t>
      </w:r>
      <w:r w:rsidR="00EA3550">
        <w:rPr>
          <w:lang w:val="en-IN"/>
        </w:rPr>
        <w:t>.</w:t>
      </w:r>
    </w:p>
    <w:p w:rsidR="00AE2350" w:rsidRPr="00AE2350" w:rsidRDefault="00AE2350" w:rsidP="00062D9C">
      <w:pPr>
        <w:pStyle w:val="ListParagraph"/>
        <w:numPr>
          <w:ilvl w:val="0"/>
          <w:numId w:val="2"/>
        </w:numPr>
        <w:spacing w:line="360" w:lineRule="auto"/>
        <w:jc w:val="both"/>
        <w:rPr>
          <w:lang w:val="en-IN"/>
        </w:rPr>
      </w:pPr>
      <w:r w:rsidRPr="00AE2350">
        <w:rPr>
          <w:lang w:val="en-IN"/>
        </w:rPr>
        <w:t>B12 and Folic acid are absorbed optimally sans degradation</w:t>
      </w:r>
      <w:r w:rsidR="00EA3550">
        <w:rPr>
          <w:lang w:val="en-IN"/>
        </w:rPr>
        <w:t>.</w:t>
      </w:r>
    </w:p>
    <w:p w:rsidR="00AE2350" w:rsidRPr="00AE2350" w:rsidRDefault="00AE2350" w:rsidP="00062D9C">
      <w:pPr>
        <w:spacing w:line="360" w:lineRule="auto"/>
        <w:jc w:val="both"/>
      </w:pPr>
      <w:r w:rsidRPr="00AE2350">
        <w:rPr>
          <w:lang w:val="en-IN"/>
        </w:rPr>
        <w:t xml:space="preserve">The Liposomal approach can be utilised for administering various Vitamins through the dermal route. The Liposomal Nano Particles can be also employed for </w:t>
      </w:r>
      <w:r w:rsidR="00816DB1">
        <w:rPr>
          <w:lang w:val="en-IN"/>
        </w:rPr>
        <w:t xml:space="preserve">delivering various antibiotics and </w:t>
      </w:r>
      <w:r w:rsidRPr="00AE2350">
        <w:rPr>
          <w:lang w:val="en-IN"/>
        </w:rPr>
        <w:t>anti –inflammatory agents through topical applications. Several types of Nano vesicles from FDA approved food grade lipids are made by self-assembly using thin film hydration and reverse phase evaporation. </w:t>
      </w:r>
    </w:p>
    <w:p w:rsidR="00AE2350" w:rsidRPr="00AE2350" w:rsidRDefault="00AE2350" w:rsidP="00062D9C">
      <w:pPr>
        <w:spacing w:line="360" w:lineRule="auto"/>
        <w:jc w:val="both"/>
      </w:pPr>
      <w:r w:rsidRPr="00AE2350">
        <w:rPr>
          <w:lang w:val="en-IN"/>
        </w:rPr>
        <w:t xml:space="preserve">Incorporation and stabilization of </w:t>
      </w:r>
      <w:r w:rsidR="00816DB1" w:rsidRPr="00AE2350">
        <w:rPr>
          <w:lang w:val="en-IN"/>
        </w:rPr>
        <w:t>Nanoparticles</w:t>
      </w:r>
      <w:r w:rsidRPr="00AE2350">
        <w:rPr>
          <w:lang w:val="en-IN"/>
        </w:rPr>
        <w:t xml:space="preserve"> within commonly used cosmetics can be done. </w:t>
      </w:r>
      <w:bookmarkStart w:id="0" w:name="_GoBack"/>
      <w:bookmarkEnd w:id="0"/>
      <w:r w:rsidRPr="00AE2350">
        <w:rPr>
          <w:lang w:val="en-IN"/>
        </w:rPr>
        <w:t>The optimal Nano-vesicles are incorporated into approved cosmetic ingredients. The amount of nutrient loaded Nano vesicles that can be maximally incorporated within each cosmetic without any change in the colour, texture and viscosity can be determined. All the nutrient loaded cosmetics are found to be stable for a period of six months at room temperature with no changes in colour, v</w:t>
      </w:r>
      <w:r w:rsidR="00816DB1">
        <w:rPr>
          <w:lang w:val="en-IN"/>
        </w:rPr>
        <w:t>iscosity, particle distribution and</w:t>
      </w:r>
      <w:r w:rsidRPr="00AE2350">
        <w:rPr>
          <w:lang w:val="en-IN"/>
        </w:rPr>
        <w:t xml:space="preserve"> </w:t>
      </w:r>
      <w:r w:rsidR="00816DB1" w:rsidRPr="00AE2350">
        <w:rPr>
          <w:lang w:val="en-IN"/>
        </w:rPr>
        <w:t>any</w:t>
      </w:r>
      <w:r w:rsidRPr="00AE2350">
        <w:rPr>
          <w:lang w:val="en-IN"/>
        </w:rPr>
        <w:t xml:space="preserve"> phase separations or nutrient leaching. </w:t>
      </w:r>
    </w:p>
    <w:p w:rsidR="00AE2350" w:rsidRPr="00AE2350" w:rsidRDefault="00AE2350" w:rsidP="00AE2350">
      <w:pPr>
        <w:spacing w:line="360" w:lineRule="auto"/>
        <w:jc w:val="both"/>
        <w:rPr>
          <w:lang w:val="en-IN"/>
        </w:rPr>
      </w:pPr>
    </w:p>
    <w:p w:rsidR="00DF6FDD" w:rsidRPr="00AE2350" w:rsidRDefault="00DF6FDD" w:rsidP="00AE2350">
      <w:pPr>
        <w:spacing w:line="360" w:lineRule="auto"/>
      </w:pPr>
    </w:p>
    <w:sectPr w:rsidR="00DF6FDD" w:rsidRPr="00AE2350" w:rsidSect="00DF6FD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1E7" w:rsidRDefault="00BC61E7" w:rsidP="00AE2350">
      <w:pPr>
        <w:spacing w:after="0" w:line="240" w:lineRule="auto"/>
      </w:pPr>
      <w:r>
        <w:separator/>
      </w:r>
    </w:p>
  </w:endnote>
  <w:endnote w:type="continuationSeparator" w:id="1">
    <w:p w:rsidR="00BC61E7" w:rsidRDefault="00BC61E7" w:rsidP="00AE2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1E7" w:rsidRDefault="00BC61E7" w:rsidP="00AE2350">
      <w:pPr>
        <w:spacing w:after="0" w:line="240" w:lineRule="auto"/>
      </w:pPr>
      <w:r>
        <w:separator/>
      </w:r>
    </w:p>
  </w:footnote>
  <w:footnote w:type="continuationSeparator" w:id="1">
    <w:p w:rsidR="00BC61E7" w:rsidRDefault="00BC61E7" w:rsidP="00AE2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50" w:rsidRDefault="00AE2350">
    <w:pPr>
      <w:pStyle w:val="Header"/>
    </w:pPr>
    <w:r w:rsidRPr="00AE2350">
      <w:rPr>
        <w:noProof/>
      </w:rPr>
      <w:drawing>
        <wp:anchor distT="0" distB="0" distL="114300" distR="114300" simplePos="0" relativeHeight="251659264" behindDoc="0" locked="0" layoutInCell="1" allowOverlap="1">
          <wp:simplePos x="0" y="0"/>
          <wp:positionH relativeFrom="column">
            <wp:posOffset>5257800</wp:posOffset>
          </wp:positionH>
          <wp:positionV relativeFrom="paragraph">
            <wp:posOffset>-171450</wp:posOffset>
          </wp:positionV>
          <wp:extent cx="966470" cy="857250"/>
          <wp:effectExtent l="19050" t="0" r="508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MKPP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6470" cy="8572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05F5"/>
    <w:multiLevelType w:val="hybridMultilevel"/>
    <w:tmpl w:val="7A101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C10FF"/>
    <w:multiLevelType w:val="hybridMultilevel"/>
    <w:tmpl w:val="14A69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2350"/>
    <w:rsid w:val="0006084C"/>
    <w:rsid w:val="00062D9C"/>
    <w:rsid w:val="00166ACF"/>
    <w:rsid w:val="00816DB1"/>
    <w:rsid w:val="008E4695"/>
    <w:rsid w:val="00902594"/>
    <w:rsid w:val="009B1D4B"/>
    <w:rsid w:val="00A564B9"/>
    <w:rsid w:val="00AE2350"/>
    <w:rsid w:val="00BC61E7"/>
    <w:rsid w:val="00CF696C"/>
    <w:rsid w:val="00DF6FDD"/>
    <w:rsid w:val="00E95C59"/>
    <w:rsid w:val="00EA3550"/>
    <w:rsid w:val="00ED0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5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350"/>
    <w:pPr>
      <w:ind w:left="720"/>
      <w:contextualSpacing/>
    </w:pPr>
  </w:style>
  <w:style w:type="paragraph" w:styleId="Header">
    <w:name w:val="header"/>
    <w:basedOn w:val="Normal"/>
    <w:link w:val="HeaderChar"/>
    <w:uiPriority w:val="99"/>
    <w:semiHidden/>
    <w:unhideWhenUsed/>
    <w:rsid w:val="00AE23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350"/>
  </w:style>
  <w:style w:type="paragraph" w:styleId="Footer">
    <w:name w:val="footer"/>
    <w:basedOn w:val="Normal"/>
    <w:link w:val="FooterChar"/>
    <w:uiPriority w:val="99"/>
    <w:semiHidden/>
    <w:unhideWhenUsed/>
    <w:rsid w:val="00AE23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23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Kranthi.Kosaraju</dc:creator>
  <cp:lastModifiedBy>Kranthi.Kosaraju</cp:lastModifiedBy>
  <cp:revision>7</cp:revision>
  <dcterms:created xsi:type="dcterms:W3CDTF">2018-10-03T05:48:00Z</dcterms:created>
  <dcterms:modified xsi:type="dcterms:W3CDTF">2018-10-05T08:12:00Z</dcterms:modified>
</cp:coreProperties>
</file>