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5DE1" w:rsidP="6476EFDA" w:rsidRDefault="00BB5DE1" w14:paraId="4A86C0E9" w14:textId="572E35F8">
      <w:pPr>
        <w:spacing w:before="240" w:beforeAutospacing="off" w:after="240" w:afterAutospacing="off"/>
        <w:rPr>
          <w:rFonts w:ascii="Calibri" w:hAnsi="Calibri" w:eastAsia="Calibri" w:cs="Calibri"/>
          <w:b w:val="0"/>
          <w:bCs w:val="0"/>
          <w:i w:val="0"/>
          <w:iCs w:val="0"/>
          <w:caps w:val="0"/>
          <w:smallCaps w:val="0"/>
          <w:noProof w:val="0"/>
          <w:color w:val="000000" w:themeColor="text1" w:themeTint="FF" w:themeShade="FF"/>
          <w:sz w:val="24"/>
          <w:szCs w:val="24"/>
          <w:lang w:val="en-US"/>
        </w:rPr>
      </w:pPr>
    </w:p>
    <w:p w:rsidR="00BB5DE1" w:rsidP="6476EFDA" w:rsidRDefault="00BB5DE1" w14:paraId="6633F543" w14:textId="44DFA75B">
      <w:pPr>
        <w:spacing w:before="240" w:beforeAutospacing="off" w:after="240" w:afterAutospacing="off"/>
        <w:ind w:firstLine="720"/>
        <w:rPr>
          <w:rFonts w:ascii="Times New Roman" w:hAnsi="Times New Roman" w:eastAsia="Times New Roman" w:cs="Times New Roman"/>
          <w:b w:val="0"/>
          <w:bCs w:val="0"/>
          <w:i w:val="0"/>
          <w:iCs w:val="0"/>
          <w:caps w:val="0"/>
          <w:smallCaps w:val="0"/>
          <w:noProof w:val="0"/>
          <w:color w:val="000000" w:themeColor="text1" w:themeTint="FF" w:themeShade="FF"/>
          <w:sz w:val="32"/>
          <w:szCs w:val="32"/>
          <w:lang w:val="en-US"/>
        </w:rPr>
      </w:pPr>
      <w:r w:rsidRPr="6476EFDA" w:rsidR="772F1C20">
        <w:rPr>
          <w:rFonts w:ascii="Times New Roman" w:hAnsi="Times New Roman" w:eastAsia="Times New Roman" w:cs="Times New Roman"/>
          <w:b w:val="0"/>
          <w:bCs w:val="0"/>
          <w:i w:val="0"/>
          <w:iCs w:val="0"/>
          <w:caps w:val="0"/>
          <w:smallCaps w:val="0"/>
          <w:noProof w:val="0"/>
          <w:color w:val="000000" w:themeColor="text1" w:themeTint="FF" w:themeShade="FF"/>
          <w:sz w:val="32"/>
          <w:szCs w:val="32"/>
          <w:lang w:val="en-US"/>
        </w:rPr>
        <w:t xml:space="preserve">ACIC Pharmaceuticals Inc. is pleased to announce its participation at </w:t>
      </w:r>
      <w:r w:rsidRPr="6476EFDA" w:rsidR="772F1C20">
        <w:rPr>
          <w:rFonts w:ascii="Times New Roman" w:hAnsi="Times New Roman" w:eastAsia="Times New Roman" w:cs="Times New Roman"/>
          <w:b w:val="1"/>
          <w:bCs w:val="1"/>
          <w:i w:val="0"/>
          <w:iCs w:val="0"/>
          <w:caps w:val="0"/>
          <w:smallCaps w:val="0"/>
          <w:noProof w:val="0"/>
          <w:color w:val="000000" w:themeColor="text1" w:themeTint="FF" w:themeShade="FF"/>
          <w:sz w:val="32"/>
          <w:szCs w:val="32"/>
          <w:lang w:val="en-US"/>
        </w:rPr>
        <w:t>CPHI Milan 2026, October 6–8 at Fiera Milano</w:t>
      </w:r>
      <w:r w:rsidRPr="6476EFDA" w:rsidR="772F1C20">
        <w:rPr>
          <w:rFonts w:ascii="Times New Roman" w:hAnsi="Times New Roman" w:eastAsia="Times New Roman" w:cs="Times New Roman"/>
          <w:b w:val="0"/>
          <w:bCs w:val="0"/>
          <w:i w:val="0"/>
          <w:iCs w:val="0"/>
          <w:caps w:val="0"/>
          <w:smallCaps w:val="0"/>
          <w:noProof w:val="0"/>
          <w:color w:val="000000" w:themeColor="text1" w:themeTint="FF" w:themeShade="FF"/>
          <w:sz w:val="32"/>
          <w:szCs w:val="32"/>
          <w:lang w:val="en-US"/>
        </w:rPr>
        <w:t xml:space="preserve">, where the company will showcase its expanding portfolio of pharmaceutical solutions, including Active Pharmaceutical Ingredients (APIs), CDMO services, In/Out Licensing, Regulatory Support and Biologicals. Attendees are invited to meet the ACIC team at </w:t>
      </w:r>
      <w:r w:rsidRPr="6476EFDA" w:rsidR="772F1C20">
        <w:rPr>
          <w:rFonts w:ascii="Times New Roman" w:hAnsi="Times New Roman" w:eastAsia="Times New Roman" w:cs="Times New Roman"/>
          <w:b w:val="1"/>
          <w:bCs w:val="1"/>
          <w:i w:val="0"/>
          <w:iCs w:val="0"/>
          <w:caps w:val="0"/>
          <w:smallCaps w:val="0"/>
          <w:noProof w:val="0"/>
          <w:color w:val="000000" w:themeColor="text1" w:themeTint="FF" w:themeShade="FF"/>
          <w:sz w:val="32"/>
          <w:szCs w:val="32"/>
          <w:lang w:val="en-US"/>
        </w:rPr>
        <w:t>Stand 7G106</w:t>
      </w:r>
      <w:r w:rsidRPr="6476EFDA" w:rsidR="772F1C20">
        <w:rPr>
          <w:rFonts w:ascii="Times New Roman" w:hAnsi="Times New Roman" w:eastAsia="Times New Roman" w:cs="Times New Roman"/>
          <w:b w:val="0"/>
          <w:bCs w:val="0"/>
          <w:i w:val="0"/>
          <w:iCs w:val="0"/>
          <w:caps w:val="0"/>
          <w:smallCaps w:val="0"/>
          <w:noProof w:val="0"/>
          <w:color w:val="000000" w:themeColor="text1" w:themeTint="FF" w:themeShade="FF"/>
          <w:sz w:val="32"/>
          <w:szCs w:val="32"/>
          <w:lang w:val="en-US"/>
        </w:rPr>
        <w:t xml:space="preserve"> to discuss new opportunities, current projects and potential collaborations.</w:t>
      </w:r>
    </w:p>
    <w:p w:rsidR="00BB5DE1" w:rsidP="6476EFDA" w:rsidRDefault="00BB5DE1" w14:paraId="1005FD20" w14:textId="31F0B058">
      <w:pPr>
        <w:spacing w:before="240" w:beforeAutospacing="off" w:after="240" w:afterAutospacing="off"/>
        <w:ind w:firstLine="720"/>
        <w:rPr>
          <w:rFonts w:ascii="Times New Roman" w:hAnsi="Times New Roman" w:eastAsia="Times New Roman" w:cs="Times New Roman"/>
          <w:b w:val="0"/>
          <w:bCs w:val="0"/>
          <w:i w:val="0"/>
          <w:iCs w:val="0"/>
          <w:caps w:val="0"/>
          <w:smallCaps w:val="0"/>
          <w:noProof w:val="0"/>
          <w:color w:val="000000" w:themeColor="text1" w:themeTint="FF" w:themeShade="FF"/>
          <w:sz w:val="32"/>
          <w:szCs w:val="32"/>
          <w:lang w:val="en-US"/>
        </w:rPr>
      </w:pPr>
      <w:r w:rsidRPr="6476EFDA" w:rsidR="772F1C20">
        <w:rPr>
          <w:rFonts w:ascii="Times New Roman" w:hAnsi="Times New Roman" w:eastAsia="Times New Roman" w:cs="Times New Roman"/>
          <w:b w:val="0"/>
          <w:bCs w:val="0"/>
          <w:i w:val="0"/>
          <w:iCs w:val="0"/>
          <w:caps w:val="0"/>
          <w:smallCaps w:val="0"/>
          <w:noProof w:val="0"/>
          <w:color w:val="000000" w:themeColor="text1" w:themeTint="FF" w:themeShade="FF"/>
          <w:sz w:val="32"/>
          <w:szCs w:val="32"/>
          <w:lang w:val="en-US"/>
        </w:rPr>
        <w:t>For more than 50 years, ACIC has supported clients across the Brand and Generic pharmaceutical sectors worldwide, providing solutions designed to help move products from molecule to market with innovation. With a longstanding history in API supply, licensing and pharmaceutical development, ACIC continues to expand its capabilities to meet the evolving needs of the industry. The addition of Biologicals, supported by ACIC's experience in fermentation, development and manufacturing, further strengthens the company's ability to connect clients with specialized pharmaceutical solutions.</w:t>
      </w:r>
    </w:p>
    <w:p w:rsidR="00BB5DE1" w:rsidP="6476EFDA" w:rsidRDefault="00BB5DE1" w14:paraId="4748985B" w14:textId="30F2742D">
      <w:pPr>
        <w:spacing w:before="240" w:beforeAutospacing="off" w:after="240" w:afterAutospacing="off"/>
        <w:ind w:firstLine="720"/>
        <w:rPr>
          <w:rFonts w:ascii="Calibri" w:hAnsi="Calibri" w:eastAsia="Calibri" w:cs="Calibri"/>
          <w:b w:val="0"/>
          <w:bCs w:val="0"/>
          <w:i w:val="0"/>
          <w:iCs w:val="0"/>
          <w:caps w:val="0"/>
          <w:smallCaps w:val="0"/>
          <w:noProof w:val="0"/>
          <w:color w:val="000000" w:themeColor="text1" w:themeTint="FF" w:themeShade="FF"/>
          <w:sz w:val="24"/>
          <w:szCs w:val="24"/>
          <w:lang w:val="en-US"/>
        </w:rPr>
      </w:pPr>
      <w:r w:rsidRPr="6476EFDA" w:rsidR="772F1C20">
        <w:rPr>
          <w:rFonts w:ascii="Times New Roman" w:hAnsi="Times New Roman" w:eastAsia="Times New Roman" w:cs="Times New Roman"/>
          <w:b w:val="0"/>
          <w:bCs w:val="0"/>
          <w:i w:val="0"/>
          <w:iCs w:val="0"/>
          <w:caps w:val="0"/>
          <w:smallCaps w:val="0"/>
          <w:noProof w:val="0"/>
          <w:color w:val="000000" w:themeColor="text1" w:themeTint="FF" w:themeShade="FF"/>
          <w:sz w:val="32"/>
          <w:szCs w:val="32"/>
          <w:lang w:val="en-US"/>
        </w:rPr>
        <w:t>ACIC looks forward to reconnecting with industry colleagues, building new relationships, and ex</w:t>
      </w:r>
      <w:r w:rsidRPr="6476EFDA" w:rsidR="772F1C20">
        <w:rPr>
          <w:rFonts w:ascii="Times New Roman" w:hAnsi="Times New Roman" w:eastAsia="Times New Roman" w:cs="Times New Roman"/>
          <w:b w:val="0"/>
          <w:bCs w:val="0"/>
          <w:i w:val="0"/>
          <w:iCs w:val="0"/>
          <w:caps w:val="0"/>
          <w:smallCaps w:val="0"/>
          <w:noProof w:val="0"/>
          <w:color w:val="000000" w:themeColor="text1" w:themeTint="FF" w:themeShade="FF"/>
          <w:sz w:val="32"/>
          <w:szCs w:val="32"/>
          <w:lang w:val="en-US"/>
        </w:rPr>
        <w:t>ploring opportunities to support pharmaceutical development and commercialization around th</w:t>
      </w:r>
      <w:r w:rsidRPr="6476EFDA" w:rsidR="772F1C20">
        <w:rPr>
          <w:rFonts w:ascii="Times New Roman" w:hAnsi="Times New Roman" w:eastAsia="Times New Roman" w:cs="Times New Roman"/>
          <w:b w:val="0"/>
          <w:bCs w:val="0"/>
          <w:i w:val="0"/>
          <w:iCs w:val="0"/>
          <w:caps w:val="0"/>
          <w:smallCaps w:val="0"/>
          <w:noProof w:val="0"/>
          <w:color w:val="000000" w:themeColor="text1" w:themeTint="FF" w:themeShade="FF"/>
          <w:sz w:val="32"/>
          <w:szCs w:val="32"/>
          <w:lang w:val="en-US"/>
        </w:rPr>
        <w:t xml:space="preserve">e world. </w:t>
      </w:r>
      <w:r w:rsidRPr="6476EFDA" w:rsidR="772F1C20">
        <w:rPr>
          <w:rFonts w:ascii="Times New Roman" w:hAnsi="Times New Roman" w:eastAsia="Times New Roman" w:cs="Times New Roman"/>
          <w:b w:val="1"/>
          <w:bCs w:val="1"/>
          <w:i w:val="0"/>
          <w:iCs w:val="0"/>
          <w:caps w:val="0"/>
          <w:smallCaps w:val="0"/>
          <w:noProof w:val="0"/>
          <w:color w:val="000000" w:themeColor="text1" w:themeTint="FF" w:themeShade="FF"/>
          <w:sz w:val="32"/>
          <w:szCs w:val="32"/>
          <w:lang w:val="en-US"/>
        </w:rPr>
        <w:t>Visit ACIC Pharmaceuticals at CPHI Milan, October 6–8, 2026, at Stand 7G106.</w:t>
      </w:r>
    </w:p>
    <w:p w:rsidR="00BB5DE1" w:rsidP="6476EFDA" w:rsidRDefault="00BB5DE1" w14:paraId="0FC2F0F3" w14:textId="01F0A678">
      <w:pPr>
        <w:spacing w:after="0"/>
        <w:rPr>
          <w:rFonts w:ascii="Calibri" w:hAnsi="Calibri" w:cs="Calibri"/>
          <w:b w:val="1"/>
          <w:bCs w:val="1"/>
          <w:color w:val="404040"/>
          <w:lang w:val="fr-CA"/>
        </w:rPr>
      </w:pPr>
    </w:p>
    <w:sectPr w:rsidR="00BB5DE1" w:rsidSect="00EE789F">
      <w:headerReference w:type="even" r:id="rId8"/>
      <w:headerReference w:type="default" r:id="rId9"/>
      <w:footerReference w:type="even" r:id="rId10"/>
      <w:footerReference w:type="default" r:id="rId11"/>
      <w:headerReference w:type="first" r:id="rId12"/>
      <w:footerReference w:type="first" r:id="rId13"/>
      <w:pgSz w:w="12240" w:h="15840" w:orient="portrait"/>
      <w:pgMar w:top="2160" w:right="1531" w:bottom="1440" w:left="1797" w:header="540" w:footer="5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745C" w:rsidRDefault="00DF745C" w14:paraId="6F6DC672" w14:textId="77777777">
      <w:r>
        <w:separator/>
      </w:r>
    </w:p>
  </w:endnote>
  <w:endnote w:type="continuationSeparator" w:id="0">
    <w:p w:rsidR="00DF745C" w:rsidRDefault="00DF745C" w14:paraId="2E15DB9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357" w:rsidRDefault="00511357" w14:paraId="7553257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357" w:rsidRDefault="00511357" w14:paraId="05C0E4A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Pr="00CD6D7D" w:rsidR="003066C6" w:rsidP="0027140D" w:rsidRDefault="00E376FE" w14:paraId="5F45903B" w14:textId="5B5C224E">
    <w:pPr>
      <w:pStyle w:val="Footer"/>
      <w:ind w:left="-360" w:right="-360"/>
      <w:jc w:val="center"/>
      <w:rPr>
        <w:szCs w:val="18"/>
        <w:lang w:val="pt-BR"/>
      </w:rPr>
    </w:pPr>
    <w:r>
      <w:rPr>
        <w:noProof/>
        <w:color w:val="636466"/>
        <w:sz w:val="18"/>
        <w:szCs w:val="18"/>
        <w:lang w:eastAsia="en-US"/>
      </w:rPr>
      <mc:AlternateContent>
        <mc:Choice Requires="wps">
          <w:drawing>
            <wp:anchor distT="0" distB="0" distL="114300" distR="114300" simplePos="0" relativeHeight="251657728" behindDoc="1" locked="0" layoutInCell="1" allowOverlap="1" wp14:anchorId="2B128BE4" wp14:editId="018D6B65">
              <wp:simplePos x="0" y="0"/>
              <wp:positionH relativeFrom="page">
                <wp:posOffset>895350</wp:posOffset>
              </wp:positionH>
              <wp:positionV relativeFrom="paragraph">
                <wp:posOffset>-26670</wp:posOffset>
              </wp:positionV>
              <wp:extent cx="5943600" cy="0"/>
              <wp:effectExtent l="9525" t="11430" r="9525" b="762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1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color="red" strokeweight=".25pt" from="70.5pt,-2.1pt" to="538.5pt,-2.1pt" w14:anchorId="23A6FA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">
              <w10:wrap anchorx="page"/>
            </v:line>
          </w:pict>
        </mc:Fallback>
      </mc:AlternateContent>
    </w:r>
    <w:r w:rsidRPr="00CD6D7D" w:rsidR="00091656">
      <w:rPr>
        <w:color w:val="636466"/>
        <w:sz w:val="18"/>
        <w:szCs w:val="18"/>
        <w:lang w:val="pt-BR"/>
      </w:rPr>
      <w:t xml:space="preserve">ACIC </w:t>
    </w:r>
    <w:r w:rsidRPr="00CD6D7D" w:rsidR="00F53695">
      <w:rPr>
        <w:color w:val="636466"/>
        <w:sz w:val="18"/>
        <w:szCs w:val="18"/>
        <w:lang w:val="pt-BR"/>
      </w:rPr>
      <w:t>Pharmaceuticals Inc</w:t>
    </w:r>
    <w:r w:rsidRPr="00CD6D7D" w:rsidR="00091656">
      <w:rPr>
        <w:color w:val="636466"/>
        <w:sz w:val="18"/>
        <w:szCs w:val="18"/>
        <w:lang w:val="pt-BR"/>
      </w:rPr>
      <w:t xml:space="preserve">., </w:t>
    </w:r>
    <w:r w:rsidR="00CD6D7D">
      <w:rPr>
        <w:color w:val="636466"/>
        <w:sz w:val="18"/>
        <w:szCs w:val="18"/>
        <w:lang w:val="pt-BR"/>
      </w:rPr>
      <w:t>B211-325 West Street</w:t>
    </w:r>
    <w:r w:rsidRPr="00CD6D7D" w:rsidR="003066C6">
      <w:rPr>
        <w:color w:val="636466"/>
        <w:sz w:val="18"/>
        <w:szCs w:val="18"/>
        <w:lang w:val="pt-BR"/>
      </w:rPr>
      <w:t>, Brantford, Ontario, Canada N3</w:t>
    </w:r>
    <w:r w:rsidRPr="00CD6D7D" w:rsidR="00F53695">
      <w:rPr>
        <w:color w:val="636466"/>
        <w:sz w:val="18"/>
        <w:szCs w:val="18"/>
        <w:lang w:val="pt-BR"/>
      </w:rPr>
      <w:t>R</w:t>
    </w:r>
    <w:r w:rsidRPr="00CD6D7D" w:rsidR="003066C6">
      <w:rPr>
        <w:color w:val="636466"/>
        <w:sz w:val="18"/>
        <w:szCs w:val="18"/>
        <w:lang w:val="pt-BR"/>
      </w:rPr>
      <w:t xml:space="preserve"> </w:t>
    </w:r>
    <w:r w:rsidR="00CD6D7D">
      <w:rPr>
        <w:color w:val="636466"/>
        <w:sz w:val="18"/>
        <w:szCs w:val="18"/>
        <w:lang w:val="pt-BR"/>
      </w:rPr>
      <w:t>3</w:t>
    </w:r>
    <w:r w:rsidR="005B6B76">
      <w:rPr>
        <w:color w:val="636466"/>
        <w:sz w:val="18"/>
        <w:szCs w:val="18"/>
        <w:lang w:val="pt-BR"/>
      </w:rPr>
      <w:t>V</w:t>
    </w:r>
    <w:r w:rsidRPr="00CD6D7D" w:rsidR="00F53695">
      <w:rPr>
        <w:color w:val="636466"/>
        <w:sz w:val="18"/>
        <w:szCs w:val="18"/>
        <w:lang w:val="pt-BR"/>
      </w:rPr>
      <w:t>6</w:t>
    </w:r>
    <w:r w:rsidRPr="00CD6D7D" w:rsidR="003066C6">
      <w:rPr>
        <w:color w:val="FF0000"/>
        <w:sz w:val="18"/>
        <w:szCs w:val="18"/>
        <w:lang w:val="pt-BR"/>
      </w:rPr>
      <w:br/>
    </w:r>
    <w:r w:rsidRPr="00CD6D7D" w:rsidR="003066C6">
      <w:rPr>
        <w:color w:val="636466"/>
        <w:sz w:val="18"/>
        <w:szCs w:val="18"/>
        <w:lang w:val="pt-BR"/>
      </w:rPr>
      <w:t xml:space="preserve">519.751.3668 </w:t>
    </w:r>
    <w:r w:rsidRPr="00CD6D7D" w:rsidR="003066C6">
      <w:rPr>
        <w:color w:val="FF0000"/>
        <w:sz w:val="18"/>
        <w:szCs w:val="18"/>
        <w:lang w:val="pt-BR"/>
      </w:rPr>
      <w:t xml:space="preserve">| </w:t>
    </w:r>
    <w:r w:rsidRPr="00CD6D7D" w:rsidR="003066C6">
      <w:rPr>
        <w:color w:val="636466"/>
        <w:sz w:val="18"/>
        <w:szCs w:val="18"/>
        <w:lang w:val="pt-BR"/>
      </w:rPr>
      <w:t>1.877.265.ACIC</w:t>
    </w:r>
    <w:r w:rsidRPr="00CD6D7D" w:rsidR="003066C6">
      <w:rPr>
        <w:color w:val="FF0000"/>
        <w:sz w:val="18"/>
        <w:szCs w:val="18"/>
        <w:lang w:val="pt-BR"/>
      </w:rPr>
      <w:t xml:space="preserve"> | </w:t>
    </w:r>
    <w:r w:rsidRPr="00CD6D7D" w:rsidR="003066C6">
      <w:rPr>
        <w:color w:val="636466"/>
        <w:sz w:val="18"/>
        <w:szCs w:val="18"/>
        <w:lang w:val="pt-BR"/>
      </w:rPr>
      <w:t>sales@acic.com</w:t>
    </w:r>
    <w:r w:rsidRPr="00CD6D7D" w:rsidR="003066C6">
      <w:rPr>
        <w:color w:val="FF0000"/>
        <w:sz w:val="18"/>
        <w:szCs w:val="18"/>
        <w:lang w:val="pt-BR"/>
      </w:rPr>
      <w:t xml:space="preserve"> | </w:t>
    </w:r>
    <w:r w:rsidRPr="00CD6D7D" w:rsidR="003066C6">
      <w:rPr>
        <w:color w:val="636466"/>
        <w:sz w:val="18"/>
        <w:szCs w:val="18"/>
        <w:lang w:val="pt-BR"/>
      </w:rPr>
      <w:t>www.acic.com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745C" w:rsidRDefault="00DF745C" w14:paraId="4504FE01" w14:textId="77777777">
      <w:r>
        <w:separator/>
      </w:r>
    </w:p>
  </w:footnote>
  <w:footnote w:type="continuationSeparator" w:id="0">
    <w:p w:rsidR="00DF745C" w:rsidRDefault="00DF745C" w14:paraId="3C5F2BA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357" w:rsidRDefault="00511357" w14:paraId="614F437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251607" w:rsidR="003066C6" w:rsidP="00251607" w:rsidRDefault="00E376FE" w14:paraId="5A6D21FC" w14:textId="7ED349D1">
    <w:pPr>
      <w:spacing w:after="0"/>
      <w:rPr>
        <w:rFonts w:ascii="Trebuchet MS" w:hAnsi="Trebuchet MS"/>
        <w:sz w:val="20"/>
        <w:szCs w:val="20"/>
      </w:rPr>
    </w:pPr>
    <w:r>
      <w:rPr>
        <w:rFonts w:ascii="Trebuchet MS" w:hAnsi="Trebuchet MS"/>
        <w:noProof/>
        <w:sz w:val="20"/>
        <w:szCs w:val="20"/>
        <w:lang w:eastAsia="en-US"/>
      </w:rPr>
      <w:drawing>
        <wp:anchor distT="0" distB="0" distL="114300" distR="114300" simplePos="0" relativeHeight="251658752" behindDoc="0" locked="0" layoutInCell="1" allowOverlap="1" wp14:anchorId="3E92D0D6" wp14:editId="21627AFC">
          <wp:simplePos x="0" y="0"/>
          <wp:positionH relativeFrom="column">
            <wp:posOffset>-674370</wp:posOffset>
          </wp:positionH>
          <wp:positionV relativeFrom="paragraph">
            <wp:posOffset>-28575</wp:posOffset>
          </wp:positionV>
          <wp:extent cx="579120" cy="538480"/>
          <wp:effectExtent l="0" t="0" r="0" b="0"/>
          <wp:wrapNone/>
          <wp:docPr id="179804631" name="Picture 179804631" descr="molec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olecu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120" cy="538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1607" w:rsidR="003066C6">
      <w:rPr>
        <w:rFonts w:ascii="Trebuchet MS" w:hAnsi="Trebuchet MS"/>
        <w:sz w:val="20"/>
        <w:szCs w:val="20"/>
      </w:rPr>
      <w:t xml:space="preserve">Letter to </w:t>
    </w:r>
    <w:r w:rsidRPr="00251607" w:rsidR="003066C6">
      <w:rPr>
        <w:rFonts w:ascii="Trebuchet MS" w:hAnsi="Trebuchet MS"/>
        <w:sz w:val="20"/>
        <w:szCs w:val="20"/>
      </w:rPr>
      <w:fldChar w:fldCharType="begin"/>
    </w:r>
    <w:r w:rsidRPr="00251607" w:rsidR="003066C6">
      <w:rPr>
        <w:rFonts w:ascii="Trebuchet MS" w:hAnsi="Trebuchet MS"/>
        <w:sz w:val="20"/>
        <w:szCs w:val="20"/>
      </w:rPr>
      <w:instrText xml:space="preserve"> REF RecipientName \h  \* MERGEFORMAT </w:instrText>
    </w:r>
    <w:r w:rsidRPr="00251607" w:rsidR="003066C6">
      <w:rPr>
        <w:rFonts w:ascii="Trebuchet MS" w:hAnsi="Trebuchet MS"/>
        <w:sz w:val="20"/>
        <w:szCs w:val="20"/>
      </w:rPr>
    </w:r>
    <w:r w:rsidRPr="00251607" w:rsidR="003066C6">
      <w:rPr>
        <w:rFonts w:ascii="Trebuchet MS" w:hAnsi="Trebuchet MS"/>
        <w:sz w:val="20"/>
        <w:szCs w:val="20"/>
      </w:rPr>
      <w:fldChar w:fldCharType="separate"/>
    </w:r>
    <w:r w:rsidR="00BC058C">
      <w:rPr>
        <w:rFonts w:ascii="Trebuchet MS" w:hAnsi="Trebuchet MS"/>
        <w:b/>
        <w:bCs/>
        <w:sz w:val="20"/>
        <w:szCs w:val="20"/>
      </w:rPr>
      <w:t>Error! Reference source not found.</w:t>
    </w:r>
    <w:r w:rsidRPr="00251607" w:rsidR="003066C6">
      <w:rPr>
        <w:rFonts w:ascii="Trebuchet MS" w:hAnsi="Trebuchet MS"/>
        <w:sz w:val="20"/>
        <w:szCs w:val="20"/>
      </w:rPr>
      <w:fldChar w:fldCharType="end"/>
    </w:r>
    <w:r w:rsidR="003066C6">
      <w:rPr>
        <w:rFonts w:ascii="Trebuchet MS" w:hAnsi="Trebuchet MS"/>
        <w:sz w:val="20"/>
        <w:szCs w:val="20"/>
      </w:rPr>
      <w:fldChar w:fldCharType="begin"/>
    </w:r>
    <w:r w:rsidR="003066C6">
      <w:rPr>
        <w:rFonts w:ascii="Trebuchet MS" w:hAnsi="Trebuchet MS"/>
        <w:sz w:val="20"/>
        <w:szCs w:val="20"/>
      </w:rPr>
      <w:instrText xml:space="preserve"> SAVEDATE  \@ "MMMM d, yyyy" </w:instrText>
    </w:r>
    <w:r w:rsidR="003066C6">
      <w:rPr>
        <w:rFonts w:ascii="Trebuchet MS" w:hAnsi="Trebuchet MS"/>
        <w:sz w:val="20"/>
        <w:szCs w:val="20"/>
      </w:rPr>
      <w:fldChar w:fldCharType="separate"/>
    </w:r>
    <w:r w:rsidR="00511357">
      <w:rPr>
        <w:rFonts w:ascii="Trebuchet MS" w:hAnsi="Trebuchet MS"/>
        <w:noProof/>
        <w:sz w:val="20"/>
        <w:szCs w:val="20"/>
      </w:rPr>
      <w:t>March 10, 2026</w:t>
    </w:r>
    <w:r w:rsidR="003066C6">
      <w:rPr>
        <w:rFonts w:ascii="Trebuchet MS" w:hAnsi="Trebuchet MS"/>
        <w:sz w:val="20"/>
        <w:szCs w:val="20"/>
      </w:rPr>
      <w:fldChar w:fldCharType="end"/>
    </w:r>
    <w:r w:rsidRPr="00251607" w:rsidR="003066C6">
      <w:rPr>
        <w:rFonts w:ascii="Trebuchet MS" w:hAnsi="Trebuchet MS"/>
        <w:sz w:val="20"/>
        <w:szCs w:val="20"/>
      </w:rPr>
      <w:tab/>
    </w:r>
  </w:p>
  <w:p w:rsidRPr="00660AB9" w:rsidR="003066C6" w:rsidP="00703B33" w:rsidRDefault="003066C6" w14:paraId="27BD9DFC" w14:textId="77777777">
    <w:pPr>
      <w:pStyle w:val="Header"/>
      <w:tabs>
        <w:tab w:val="clear" w:pos="8640"/>
        <w:tab w:val="right" w:pos="9720"/>
      </w:tabs>
      <w:spacing w:after="0"/>
      <w:ind w:right="-1074" w:hanging="1080"/>
      <w:rPr>
        <w:rFonts w:ascii="Trebuchet MS" w:hAnsi="Trebuchet MS"/>
        <w:sz w:val="20"/>
        <w:szCs w:val="20"/>
      </w:rPr>
    </w:pPr>
    <w:r>
      <w:rPr>
        <w:rFonts w:ascii="Trebuchet MS" w:hAnsi="Trebuchet MS"/>
        <w:sz w:val="20"/>
        <w:szCs w:val="20"/>
      </w:rPr>
      <w:tab/>
    </w:r>
    <w:r w:rsidRPr="008E2568">
      <w:rPr>
        <w:rFonts w:ascii="Trebuchet MS" w:hAnsi="Trebuchet MS"/>
        <w:sz w:val="20"/>
        <w:szCs w:val="20"/>
      </w:rPr>
      <w:t xml:space="preserve">Page </w:t>
    </w:r>
    <w:r w:rsidRPr="008E2568">
      <w:rPr>
        <w:rFonts w:ascii="Trebuchet MS" w:hAnsi="Trebuchet MS"/>
        <w:sz w:val="20"/>
        <w:szCs w:val="20"/>
      </w:rPr>
      <w:fldChar w:fldCharType="begin"/>
    </w:r>
    <w:r w:rsidRPr="008E2568">
      <w:rPr>
        <w:rFonts w:ascii="Trebuchet MS" w:hAnsi="Trebuchet MS"/>
        <w:sz w:val="20"/>
        <w:szCs w:val="20"/>
      </w:rPr>
      <w:instrText xml:space="preserve"> PAGE </w:instrText>
    </w:r>
    <w:r w:rsidRPr="008E2568">
      <w:rPr>
        <w:rFonts w:ascii="Trebuchet MS" w:hAnsi="Trebuchet MS"/>
        <w:sz w:val="20"/>
        <w:szCs w:val="20"/>
      </w:rPr>
      <w:fldChar w:fldCharType="separate"/>
    </w:r>
    <w:r w:rsidR="0039051D">
      <w:rPr>
        <w:rFonts w:ascii="Trebuchet MS" w:hAnsi="Trebuchet MS"/>
        <w:noProof/>
        <w:sz w:val="20"/>
        <w:szCs w:val="20"/>
      </w:rPr>
      <w:t>2</w:t>
    </w:r>
    <w:r w:rsidRPr="008E2568">
      <w:rPr>
        <w:rFonts w:ascii="Trebuchet MS" w:hAnsi="Trebuchet MS"/>
        <w:sz w:val="20"/>
        <w:szCs w:val="20"/>
      </w:rPr>
      <w:fldChar w:fldCharType="end"/>
    </w:r>
    <w:r w:rsidRPr="008E2568">
      <w:rPr>
        <w:rFonts w:ascii="Trebuchet MS" w:hAnsi="Trebuchet MS"/>
        <w:sz w:val="20"/>
        <w:szCs w:val="20"/>
      </w:rPr>
      <w:t xml:space="preserve"> of </w:t>
    </w:r>
    <w:r w:rsidRPr="008E2568">
      <w:rPr>
        <w:rFonts w:ascii="Trebuchet MS" w:hAnsi="Trebuchet MS"/>
        <w:sz w:val="20"/>
        <w:szCs w:val="20"/>
      </w:rPr>
      <w:fldChar w:fldCharType="begin"/>
    </w:r>
    <w:r w:rsidRPr="008E2568">
      <w:rPr>
        <w:rFonts w:ascii="Trebuchet MS" w:hAnsi="Trebuchet MS"/>
        <w:sz w:val="20"/>
        <w:szCs w:val="20"/>
      </w:rPr>
      <w:instrText xml:space="preserve"> NUMPAGES </w:instrText>
    </w:r>
    <w:r w:rsidRPr="008E2568">
      <w:rPr>
        <w:rFonts w:ascii="Trebuchet MS" w:hAnsi="Trebuchet MS"/>
        <w:sz w:val="20"/>
        <w:szCs w:val="20"/>
      </w:rPr>
      <w:fldChar w:fldCharType="separate"/>
    </w:r>
    <w:r w:rsidR="00E376FE">
      <w:rPr>
        <w:rFonts w:ascii="Trebuchet MS" w:hAnsi="Trebuchet MS"/>
        <w:noProof/>
        <w:sz w:val="20"/>
        <w:szCs w:val="20"/>
      </w:rPr>
      <w:t>1</w:t>
    </w:r>
    <w:r w:rsidRPr="008E2568">
      <w:rPr>
        <w:rFonts w:ascii="Trebuchet MS" w:hAnsi="Trebuchet MS"/>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3066C6" w:rsidP="00D66A86" w:rsidRDefault="008F312F" w14:paraId="50BEB65B" w14:textId="70FB7384">
    <w:pPr>
      <w:pStyle w:val="Header"/>
      <w:ind w:left="-990"/>
    </w:pPr>
    <w:r>
      <w:rPr>
        <w:noProof/>
      </w:rPr>
      <w:drawing>
        <wp:inline distT="0" distB="0" distL="0" distR="0" wp14:anchorId="798B7D8B" wp14:editId="5D5776E2">
          <wp:extent cx="1956125" cy="819150"/>
          <wp:effectExtent l="0" t="0" r="6350" b="0"/>
          <wp:docPr id="14697229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640675" name="Picture 1814640675"/>
                  <pic:cNvPicPr/>
                </pic:nvPicPr>
                <pic:blipFill>
                  <a:blip r:embed="rId1">
                    <a:extLst>
                      <a:ext uri="{28A0092B-C50C-407E-A947-70E740481C1C}">
                        <a14:useLocalDpi xmlns:a14="http://schemas.microsoft.com/office/drawing/2010/main" val="0"/>
                      </a:ext>
                    </a:extLst>
                  </a:blip>
                  <a:stretch>
                    <a:fillRect/>
                  </a:stretch>
                </pic:blipFill>
                <pic:spPr>
                  <a:xfrm>
                    <a:off x="0" y="0"/>
                    <a:ext cx="1973013" cy="82622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B548E"/>
    <w:multiLevelType w:val="multilevel"/>
    <w:tmpl w:val="2F42727E"/>
    <w:lvl w:ilvl="0">
      <w:start w:val="1"/>
      <w:numFmt w:val="decimal"/>
      <w:lvlText w:val="%1."/>
      <w:lvlJc w:val="left"/>
      <w:pPr>
        <w:ind w:left="360" w:hanging="360"/>
      </w:pPr>
      <w:rPr>
        <w:rFonts w:hint="default"/>
      </w:rPr>
    </w:lvl>
    <w:lvl w:ilvl="1">
      <w:start w:val="1"/>
      <w:numFmt w:val="decimal"/>
      <w:isLgl/>
      <w:lvlText w:val="%2."/>
      <w:lvlJc w:val="left"/>
      <w:pPr>
        <w:ind w:left="360" w:hanging="360"/>
      </w:pPr>
      <w:rPr>
        <w:rFonts w:ascii="Calibri" w:hAnsi="Calibri" w:eastAsia="SimSun" w:cs="Times New Roman"/>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702247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51D"/>
    <w:rsid w:val="0001628C"/>
    <w:rsid w:val="00021AAC"/>
    <w:rsid w:val="000225BB"/>
    <w:rsid w:val="00047DC5"/>
    <w:rsid w:val="00080837"/>
    <w:rsid w:val="0008520C"/>
    <w:rsid w:val="00090705"/>
    <w:rsid w:val="00091656"/>
    <w:rsid w:val="000B08E3"/>
    <w:rsid w:val="000C258E"/>
    <w:rsid w:val="000D7EBE"/>
    <w:rsid w:val="00104708"/>
    <w:rsid w:val="001117D4"/>
    <w:rsid w:val="00116CFA"/>
    <w:rsid w:val="001365F4"/>
    <w:rsid w:val="00172DBD"/>
    <w:rsid w:val="00173FFF"/>
    <w:rsid w:val="00181778"/>
    <w:rsid w:val="00186D5D"/>
    <w:rsid w:val="00196716"/>
    <w:rsid w:val="001B1259"/>
    <w:rsid w:val="001B42C7"/>
    <w:rsid w:val="001D6A64"/>
    <w:rsid w:val="00216030"/>
    <w:rsid w:val="00240755"/>
    <w:rsid w:val="00251607"/>
    <w:rsid w:val="0025185C"/>
    <w:rsid w:val="00251B01"/>
    <w:rsid w:val="00265D2E"/>
    <w:rsid w:val="0027140D"/>
    <w:rsid w:val="00287148"/>
    <w:rsid w:val="002C5C2F"/>
    <w:rsid w:val="002D3FF3"/>
    <w:rsid w:val="003066C6"/>
    <w:rsid w:val="00310081"/>
    <w:rsid w:val="0032537F"/>
    <w:rsid w:val="00326DB6"/>
    <w:rsid w:val="003439E8"/>
    <w:rsid w:val="0039051D"/>
    <w:rsid w:val="003A0EF2"/>
    <w:rsid w:val="003E2711"/>
    <w:rsid w:val="003E650B"/>
    <w:rsid w:val="003E76FD"/>
    <w:rsid w:val="00400299"/>
    <w:rsid w:val="004076B0"/>
    <w:rsid w:val="0045376D"/>
    <w:rsid w:val="00494619"/>
    <w:rsid w:val="004A47F8"/>
    <w:rsid w:val="004C58DB"/>
    <w:rsid w:val="004E1794"/>
    <w:rsid w:val="00510857"/>
    <w:rsid w:val="00511357"/>
    <w:rsid w:val="00546B4C"/>
    <w:rsid w:val="00567FB4"/>
    <w:rsid w:val="00576754"/>
    <w:rsid w:val="00581A56"/>
    <w:rsid w:val="00583160"/>
    <w:rsid w:val="005A5A1D"/>
    <w:rsid w:val="005A69C9"/>
    <w:rsid w:val="005B2B31"/>
    <w:rsid w:val="005B6B76"/>
    <w:rsid w:val="005D5D79"/>
    <w:rsid w:val="005F6180"/>
    <w:rsid w:val="006301D4"/>
    <w:rsid w:val="00635DBB"/>
    <w:rsid w:val="006360B1"/>
    <w:rsid w:val="00660AB9"/>
    <w:rsid w:val="00664736"/>
    <w:rsid w:val="00671DDC"/>
    <w:rsid w:val="00672AF2"/>
    <w:rsid w:val="006C4CD8"/>
    <w:rsid w:val="00703B33"/>
    <w:rsid w:val="00713EDB"/>
    <w:rsid w:val="00716F51"/>
    <w:rsid w:val="007265E9"/>
    <w:rsid w:val="00731A5A"/>
    <w:rsid w:val="00751AFA"/>
    <w:rsid w:val="007545F7"/>
    <w:rsid w:val="00755880"/>
    <w:rsid w:val="007575DC"/>
    <w:rsid w:val="00762CB7"/>
    <w:rsid w:val="00764B70"/>
    <w:rsid w:val="00775A62"/>
    <w:rsid w:val="007801A5"/>
    <w:rsid w:val="00787459"/>
    <w:rsid w:val="007B034C"/>
    <w:rsid w:val="007F7123"/>
    <w:rsid w:val="00804B38"/>
    <w:rsid w:val="0081061C"/>
    <w:rsid w:val="008331BE"/>
    <w:rsid w:val="0084011E"/>
    <w:rsid w:val="0085328B"/>
    <w:rsid w:val="008621F6"/>
    <w:rsid w:val="008661C7"/>
    <w:rsid w:val="00872809"/>
    <w:rsid w:val="00891E24"/>
    <w:rsid w:val="008A2DCC"/>
    <w:rsid w:val="008B6E63"/>
    <w:rsid w:val="008C5664"/>
    <w:rsid w:val="008E2568"/>
    <w:rsid w:val="008E32EF"/>
    <w:rsid w:val="008F312F"/>
    <w:rsid w:val="008F6971"/>
    <w:rsid w:val="009047A6"/>
    <w:rsid w:val="00930FC5"/>
    <w:rsid w:val="00946B2D"/>
    <w:rsid w:val="009644D1"/>
    <w:rsid w:val="0096681B"/>
    <w:rsid w:val="0098342B"/>
    <w:rsid w:val="009B28EC"/>
    <w:rsid w:val="009E271F"/>
    <w:rsid w:val="00A10C06"/>
    <w:rsid w:val="00A37E99"/>
    <w:rsid w:val="00A41EFD"/>
    <w:rsid w:val="00A639D7"/>
    <w:rsid w:val="00A717E1"/>
    <w:rsid w:val="00A720A0"/>
    <w:rsid w:val="00AB0DB6"/>
    <w:rsid w:val="00AC2D74"/>
    <w:rsid w:val="00AC4E83"/>
    <w:rsid w:val="00B06514"/>
    <w:rsid w:val="00B258DD"/>
    <w:rsid w:val="00B46813"/>
    <w:rsid w:val="00B70DAB"/>
    <w:rsid w:val="00B919F4"/>
    <w:rsid w:val="00BB5DE1"/>
    <w:rsid w:val="00BC058C"/>
    <w:rsid w:val="00C17AA3"/>
    <w:rsid w:val="00C474D5"/>
    <w:rsid w:val="00C86E5C"/>
    <w:rsid w:val="00C97312"/>
    <w:rsid w:val="00CB0C2E"/>
    <w:rsid w:val="00CD6D7D"/>
    <w:rsid w:val="00CE6130"/>
    <w:rsid w:val="00CF7883"/>
    <w:rsid w:val="00D22FB1"/>
    <w:rsid w:val="00D41E5B"/>
    <w:rsid w:val="00D50570"/>
    <w:rsid w:val="00D66A86"/>
    <w:rsid w:val="00D760E2"/>
    <w:rsid w:val="00D954E8"/>
    <w:rsid w:val="00DC4C9B"/>
    <w:rsid w:val="00DE5454"/>
    <w:rsid w:val="00DE691C"/>
    <w:rsid w:val="00DF1841"/>
    <w:rsid w:val="00DF73A4"/>
    <w:rsid w:val="00DF745C"/>
    <w:rsid w:val="00E01165"/>
    <w:rsid w:val="00E169D9"/>
    <w:rsid w:val="00E35F88"/>
    <w:rsid w:val="00E376FE"/>
    <w:rsid w:val="00E44490"/>
    <w:rsid w:val="00E631A8"/>
    <w:rsid w:val="00E64E10"/>
    <w:rsid w:val="00EA40DA"/>
    <w:rsid w:val="00EC3E05"/>
    <w:rsid w:val="00EE6F1F"/>
    <w:rsid w:val="00EE789F"/>
    <w:rsid w:val="00EF50D5"/>
    <w:rsid w:val="00F06BED"/>
    <w:rsid w:val="00F16C18"/>
    <w:rsid w:val="00F26DE6"/>
    <w:rsid w:val="00F53695"/>
    <w:rsid w:val="00F600AD"/>
    <w:rsid w:val="00F80564"/>
    <w:rsid w:val="00F80F71"/>
    <w:rsid w:val="00F97C04"/>
    <w:rsid w:val="00FA681B"/>
    <w:rsid w:val="00FA755A"/>
    <w:rsid w:val="00FB1F3B"/>
    <w:rsid w:val="00FE76E8"/>
    <w:rsid w:val="00FE782C"/>
    <w:rsid w:val="38CFB5F3"/>
    <w:rsid w:val="6476EFDA"/>
    <w:rsid w:val="772F1C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9D2891"/>
  <w15:chartTrackingRefBased/>
  <w15:docId w15:val="{FA48A65D-D0E1-45E4-AC86-7707AD624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MS Mincho"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8A2DCC"/>
    <w:pPr>
      <w:spacing w:after="120"/>
    </w:pPr>
    <w:rPr>
      <w:rFonts w:ascii="Verdana" w:hAnsi="Verdana"/>
      <w:sz w:val="22"/>
      <w:szCs w:val="24"/>
      <w:lang w:eastAsia="ja-JP"/>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ocked/>
    <w:rsid w:val="007801A5"/>
    <w:pPr>
      <w:tabs>
        <w:tab w:val="center" w:pos="4320"/>
        <w:tab w:val="right" w:pos="8640"/>
      </w:tabs>
    </w:pPr>
  </w:style>
  <w:style w:type="paragraph" w:styleId="Footer">
    <w:name w:val="footer"/>
    <w:basedOn w:val="Normal"/>
    <w:locked/>
    <w:rsid w:val="007801A5"/>
    <w:pPr>
      <w:tabs>
        <w:tab w:val="center" w:pos="4320"/>
        <w:tab w:val="right" w:pos="8640"/>
      </w:tabs>
    </w:pPr>
  </w:style>
  <w:style w:type="character" w:styleId="PageNumber">
    <w:name w:val="page number"/>
    <w:basedOn w:val="DefaultParagraphFont"/>
    <w:rsid w:val="00EA40DA"/>
  </w:style>
  <w:style w:type="paragraph" w:styleId="ListParagraph">
    <w:name w:val="List Paragraph"/>
    <w:basedOn w:val="Normal"/>
    <w:uiPriority w:val="34"/>
    <w:qFormat/>
    <w:rsid w:val="006C4CD8"/>
    <w:pPr>
      <w:spacing w:after="200" w:line="276" w:lineRule="auto"/>
      <w:ind w:left="720"/>
      <w:contextualSpacing/>
    </w:pPr>
    <w:rPr>
      <w:rFonts w:ascii="Calibri" w:hAnsi="Calibri" w:eastAsia="SimSun"/>
      <w:szCs w:val="22"/>
      <w:lang w:eastAsia="zh-CN"/>
    </w:rPr>
  </w:style>
  <w:style w:type="character" w:styleId="Hyperlink">
    <w:name w:val="Hyperlink"/>
    <w:rsid w:val="006C4CD8"/>
    <w:rPr>
      <w:color w:val="0000FF"/>
      <w:u w:val="single"/>
    </w:rPr>
  </w:style>
  <w:style w:type="character" w:styleId="Mention">
    <w:name w:val="Mention"/>
    <w:basedOn w:val="DefaultParagraphFont"/>
    <w:uiPriority w:val="99"/>
    <w:semiHidden/>
    <w:unhideWhenUsed/>
    <w:rsid w:val="0039051D"/>
    <w:rPr>
      <w:color w:val="2B579A"/>
      <w:shd w:val="clear" w:color="auto" w:fill="E6E6E6"/>
    </w:rPr>
  </w:style>
  <w:style w:type="paragraph" w:styleId="BalloonText">
    <w:name w:val="Balloon Text"/>
    <w:basedOn w:val="Normal"/>
    <w:link w:val="BalloonTextChar"/>
    <w:rsid w:val="00E376FE"/>
    <w:pPr>
      <w:spacing w:after="0"/>
    </w:pPr>
    <w:rPr>
      <w:rFonts w:ascii="Segoe UI" w:hAnsi="Segoe UI" w:cs="Segoe UI"/>
      <w:sz w:val="18"/>
      <w:szCs w:val="18"/>
    </w:rPr>
  </w:style>
  <w:style w:type="character" w:styleId="BalloonTextChar" w:customStyle="1">
    <w:name w:val="Balloon Text Char"/>
    <w:basedOn w:val="DefaultParagraphFont"/>
    <w:link w:val="BalloonText"/>
    <w:rsid w:val="00E376FE"/>
    <w:rPr>
      <w:rFonts w:ascii="Segoe UI" w:hAnsi="Segoe UI" w:cs="Segoe UI"/>
      <w:sz w:val="18"/>
      <w:szCs w:val="18"/>
      <w:lang w:eastAsia="ja-JP"/>
    </w:rPr>
  </w:style>
  <w:style w:type="character" w:styleId="UnresolvedMention">
    <w:name w:val="Unresolved Mention"/>
    <w:basedOn w:val="DefaultParagraphFont"/>
    <w:uiPriority w:val="99"/>
    <w:semiHidden/>
    <w:unhideWhenUsed/>
    <w:rsid w:val="00CF78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07901">
      <w:bodyDiv w:val="1"/>
      <w:marLeft w:val="0"/>
      <w:marRight w:val="0"/>
      <w:marTop w:val="0"/>
      <w:marBottom w:val="0"/>
      <w:divBdr>
        <w:top w:val="none" w:sz="0" w:space="0" w:color="auto"/>
        <w:left w:val="none" w:sz="0" w:space="0" w:color="auto"/>
        <w:bottom w:val="none" w:sz="0" w:space="0" w:color="auto"/>
        <w:right w:val="none" w:sz="0" w:space="0" w:color="auto"/>
      </w:divBdr>
    </w:div>
    <w:div w:id="1510563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ksharma\Documents\Corporate\Agreements\ACIC\ACIC%20Agreement%20-%20Cover%20Letter.dot"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8EBAF5-66EA-49B3-B639-AA0C5C5542D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ACIC Agreement - Cover Letter</ap:Template>
  <ap:Application>Microsoft Word for the web</ap:Application>
  <ap:DocSecurity>0</ap:DocSecurity>
  <ap:ScaleCrop>false</ap:ScaleCrop>
  <ap:Company>Calenti Holdings Inc.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Date:</dc:title>
  <dc:subject/>
  <dc:creator>ACIC - Neha Sharma</dc:creator>
  <keywords/>
  <dc:description/>
  <lastModifiedBy>Nicole Skalij</lastModifiedBy>
  <revision>15</revision>
  <lastPrinted>2020-10-21T13:50:00.0000000Z</lastPrinted>
  <dcterms:created xsi:type="dcterms:W3CDTF">2024-05-10T13:45:00.0000000Z</dcterms:created>
  <dcterms:modified xsi:type="dcterms:W3CDTF">2026-08-26T14:12:55.0043630Z</dcterms:modified>
</coreProperties>
</file>