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541" w:rsidRDefault="009D7541">
      <w:pPr>
        <w:spacing w:line="300" w:lineRule="exact"/>
        <w:rPr>
          <w:rFonts w:ascii="黑体" w:eastAsia="黑体" w:hAnsi="黑体" w:cs="Angsana New"/>
          <w:b/>
          <w:w w:val="97"/>
          <w:sz w:val="30"/>
          <w:szCs w:val="30"/>
        </w:rPr>
      </w:pPr>
      <w:r>
        <w:rPr>
          <w:rFonts w:ascii="黑体" w:eastAsia="黑体" w:hAnsi="黑体" w:cs="Angsana New"/>
          <w:b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6" type="#_x0000_t75" style="position:absolute;left:0;text-align:left;margin-left:-2.25pt;margin-top:-9.75pt;width:47.25pt;height:47.25pt;z-index:-1">
            <v:imagedata r:id="rId5" o:title=""/>
            <w10:wrap type="square" side="right"/>
          </v:shape>
        </w:pict>
      </w:r>
      <w:r w:rsidR="00612943">
        <w:rPr>
          <w:rFonts w:ascii="黑体" w:eastAsia="黑体" w:hAnsi="黑体" w:cs="Angsana New"/>
          <w:b/>
          <w:w w:val="97"/>
          <w:sz w:val="30"/>
          <w:szCs w:val="30"/>
        </w:rPr>
        <w:t>国</w:t>
      </w:r>
      <w:r w:rsidR="00612943">
        <w:rPr>
          <w:rFonts w:ascii="黑体" w:eastAsia="黑体" w:hAnsi="黑体" w:cs="Angsana New" w:hint="eastAsia"/>
          <w:b/>
          <w:w w:val="97"/>
          <w:sz w:val="30"/>
          <w:szCs w:val="30"/>
        </w:rPr>
        <w:t xml:space="preserve"> </w:t>
      </w:r>
      <w:proofErr w:type="gramStart"/>
      <w:r w:rsidR="00612943">
        <w:rPr>
          <w:rFonts w:ascii="黑体" w:eastAsia="黑体" w:hAnsi="黑体" w:cs="Angsana New"/>
          <w:b/>
          <w:w w:val="97"/>
          <w:sz w:val="30"/>
          <w:szCs w:val="30"/>
        </w:rPr>
        <w:t>邦</w:t>
      </w:r>
      <w:proofErr w:type="gramEnd"/>
      <w:r w:rsidR="00612943">
        <w:rPr>
          <w:rFonts w:ascii="黑体" w:eastAsia="黑体" w:hAnsi="黑体" w:cs="Angsana New" w:hint="eastAsia"/>
          <w:b/>
          <w:w w:val="97"/>
          <w:sz w:val="30"/>
          <w:szCs w:val="30"/>
        </w:rPr>
        <w:t xml:space="preserve"> </w:t>
      </w:r>
      <w:proofErr w:type="gramStart"/>
      <w:r w:rsidR="00612943">
        <w:rPr>
          <w:rFonts w:ascii="黑体" w:eastAsia="黑体" w:hAnsi="黑体" w:cs="Angsana New"/>
          <w:b/>
          <w:w w:val="97"/>
          <w:sz w:val="30"/>
          <w:szCs w:val="30"/>
        </w:rPr>
        <w:t>医</w:t>
      </w:r>
      <w:proofErr w:type="gramEnd"/>
      <w:r w:rsidR="00612943">
        <w:rPr>
          <w:rFonts w:ascii="黑体" w:eastAsia="黑体" w:hAnsi="黑体" w:cs="Angsana New" w:hint="eastAsia"/>
          <w:b/>
          <w:w w:val="97"/>
          <w:sz w:val="30"/>
          <w:szCs w:val="30"/>
        </w:rPr>
        <w:t xml:space="preserve"> </w:t>
      </w:r>
      <w:r w:rsidR="00612943">
        <w:rPr>
          <w:rFonts w:ascii="黑体" w:eastAsia="黑体" w:hAnsi="黑体" w:cs="Angsana New"/>
          <w:b/>
          <w:w w:val="97"/>
          <w:sz w:val="30"/>
          <w:szCs w:val="30"/>
        </w:rPr>
        <w:t>化</w:t>
      </w:r>
      <w:r w:rsidR="00612943">
        <w:rPr>
          <w:rFonts w:ascii="黑体" w:eastAsia="黑体" w:hAnsi="黑体" w:cs="Angsana New" w:hint="eastAsia"/>
          <w:b/>
          <w:w w:val="97"/>
          <w:sz w:val="30"/>
          <w:szCs w:val="30"/>
        </w:rPr>
        <w:t xml:space="preserve"> </w:t>
      </w:r>
      <w:r w:rsidR="00612943">
        <w:rPr>
          <w:rFonts w:ascii="黑体" w:eastAsia="黑体" w:hAnsi="黑体" w:cs="Angsana New"/>
          <w:b/>
          <w:w w:val="97"/>
          <w:sz w:val="30"/>
          <w:szCs w:val="30"/>
        </w:rPr>
        <w:t>集</w:t>
      </w:r>
      <w:r w:rsidR="00612943">
        <w:rPr>
          <w:rFonts w:ascii="黑体" w:eastAsia="黑体" w:hAnsi="黑体" w:cs="Angsana New" w:hint="eastAsia"/>
          <w:b/>
          <w:w w:val="97"/>
          <w:sz w:val="30"/>
          <w:szCs w:val="30"/>
        </w:rPr>
        <w:t xml:space="preserve"> </w:t>
      </w:r>
      <w:r w:rsidR="00612943">
        <w:rPr>
          <w:rFonts w:ascii="黑体" w:eastAsia="黑体" w:hAnsi="黑体" w:cs="Angsana New"/>
          <w:b/>
          <w:w w:val="97"/>
          <w:sz w:val="30"/>
          <w:szCs w:val="30"/>
        </w:rPr>
        <w:t>团</w:t>
      </w:r>
    </w:p>
    <w:p w:rsidR="009D7541" w:rsidRDefault="00612943">
      <w:pPr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w w:val="85"/>
          <w:sz w:val="18"/>
          <w:szCs w:val="18"/>
        </w:rPr>
        <w:t>GUOBANG PHARMACHEM GROUP</w:t>
      </w:r>
    </w:p>
    <w:p w:rsidR="009D7541" w:rsidRDefault="009D7541"/>
    <w:p w:rsidR="009D7541" w:rsidRDefault="00612943">
      <w:pPr>
        <w:jc w:val="center"/>
        <w:rPr>
          <w:rFonts w:ascii="Times New Roman" w:eastAsia="Arial Unicode MS" w:hAnsi="Times New Roman"/>
          <w:b/>
          <w:sz w:val="44"/>
          <w:szCs w:val="44"/>
        </w:rPr>
      </w:pPr>
      <w:r>
        <w:rPr>
          <w:rFonts w:ascii="Times New Roman" w:eastAsia="Arial Unicode MS" w:hAnsi="Times New Roman" w:hint="eastAsia"/>
          <w:b/>
          <w:sz w:val="44"/>
          <w:szCs w:val="44"/>
        </w:rPr>
        <w:t xml:space="preserve">Zhejiang </w:t>
      </w:r>
      <w:proofErr w:type="spellStart"/>
      <w:r>
        <w:rPr>
          <w:rFonts w:ascii="Times New Roman" w:eastAsia="Arial Unicode MS" w:hAnsi="Times New Roman" w:hint="eastAsia"/>
          <w:b/>
          <w:sz w:val="44"/>
          <w:szCs w:val="44"/>
        </w:rPr>
        <w:t>Zhongtong</w:t>
      </w:r>
      <w:proofErr w:type="spellEnd"/>
      <w:r>
        <w:rPr>
          <w:rFonts w:ascii="Times New Roman" w:eastAsia="Arial Unicode MS" w:hAnsi="Times New Roman" w:hint="eastAsia"/>
          <w:b/>
          <w:sz w:val="44"/>
          <w:szCs w:val="44"/>
        </w:rPr>
        <w:t xml:space="preserve"> Technology Co., Ltd.</w:t>
      </w:r>
    </w:p>
    <w:p w:rsidR="009D7541" w:rsidRDefault="00612943">
      <w:pPr>
        <w:jc w:val="center"/>
        <w:rPr>
          <w:rFonts w:ascii="Times New Roman" w:eastAsia="Arial Unicode MS" w:hAnsi="Times New Roman"/>
          <w:b/>
          <w:sz w:val="44"/>
          <w:szCs w:val="44"/>
        </w:rPr>
      </w:pPr>
      <w:proofErr w:type="spellStart"/>
      <w:r>
        <w:rPr>
          <w:rFonts w:ascii="Times New Roman" w:eastAsia="Arial Unicode MS" w:hAnsi="Times New Roman"/>
          <w:b/>
          <w:sz w:val="44"/>
          <w:szCs w:val="44"/>
        </w:rPr>
        <w:t>Xinchang</w:t>
      </w:r>
      <w:proofErr w:type="spellEnd"/>
      <w:r>
        <w:rPr>
          <w:rFonts w:ascii="Times New Roman" w:eastAsia="Arial Unicode MS" w:hAnsi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eastAsia="Arial Unicode MS" w:hAnsi="Times New Roman"/>
          <w:b/>
          <w:sz w:val="44"/>
          <w:szCs w:val="44"/>
        </w:rPr>
        <w:t>Hebao</w:t>
      </w:r>
      <w:proofErr w:type="spellEnd"/>
      <w:r>
        <w:rPr>
          <w:rFonts w:ascii="Times New Roman" w:eastAsia="Arial Unicode MS" w:hAnsi="Times New Roman"/>
          <w:b/>
          <w:sz w:val="44"/>
          <w:szCs w:val="44"/>
        </w:rPr>
        <w:t xml:space="preserve"> Biotechnology Co., Ltd.</w:t>
      </w:r>
    </w:p>
    <w:bookmarkStart w:id="0" w:name="OLE_LINK3"/>
    <w:bookmarkStart w:id="1" w:name="OLE_LINK4"/>
    <w:p w:rsidR="009D7541" w:rsidRDefault="009D7541">
      <w:pPr>
        <w:jc w:val="center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fldChar w:fldCharType="begin"/>
      </w:r>
      <w:r w:rsidR="00612943">
        <w:rPr>
          <w:rFonts w:ascii="Times New Roman" w:eastAsia="Arial Unicode MS" w:hAnsi="Times New Roman"/>
          <w:sz w:val="24"/>
          <w:szCs w:val="24"/>
        </w:rPr>
        <w:instrText xml:space="preserve"> HYPERLINK "http://www.hebaobio.com" </w:instrText>
      </w:r>
      <w:r>
        <w:rPr>
          <w:rFonts w:ascii="Times New Roman" w:eastAsia="Arial Unicode MS" w:hAnsi="Times New Roman"/>
          <w:sz w:val="24"/>
          <w:szCs w:val="24"/>
        </w:rPr>
        <w:fldChar w:fldCharType="separate"/>
      </w:r>
      <w:r w:rsidR="00612943">
        <w:rPr>
          <w:rStyle w:val="a5"/>
          <w:rFonts w:ascii="Times New Roman" w:eastAsia="Arial Unicode MS" w:hAnsi="Times New Roman"/>
          <w:sz w:val="24"/>
          <w:szCs w:val="24"/>
        </w:rPr>
        <w:t>www.hebaobio.com</w:t>
      </w:r>
      <w:bookmarkEnd w:id="0"/>
      <w:bookmarkEnd w:id="1"/>
      <w:r>
        <w:rPr>
          <w:rFonts w:ascii="Times New Roman" w:eastAsia="Arial Unicode MS" w:hAnsi="Times New Roman"/>
          <w:sz w:val="24"/>
          <w:szCs w:val="24"/>
        </w:rPr>
        <w:fldChar w:fldCharType="end"/>
      </w:r>
    </w:p>
    <w:p w:rsidR="009D7541" w:rsidRDefault="009D7541">
      <w:pPr>
        <w:jc w:val="right"/>
        <w:rPr>
          <w:rFonts w:ascii="Times New Roman" w:eastAsia="Arial Unicode MS" w:hAnsi="Times New Roman"/>
          <w:b/>
          <w:sz w:val="20"/>
          <w:szCs w:val="20"/>
        </w:rPr>
      </w:pPr>
    </w:p>
    <w:p w:rsidR="009D7541" w:rsidRDefault="00612943">
      <w:pPr>
        <w:jc w:val="center"/>
        <w:rPr>
          <w:rFonts w:ascii="Arial" w:eastAsia="Arial Unicode MS" w:hAnsi="Arial" w:cs="Arial"/>
          <w:sz w:val="44"/>
          <w:szCs w:val="44"/>
        </w:rPr>
      </w:pPr>
      <w:r>
        <w:rPr>
          <w:rFonts w:ascii="Times New Roman" w:eastAsia="Arial Unicode MS" w:hAnsi="Times New Roman"/>
          <w:b/>
          <w:sz w:val="44"/>
          <w:szCs w:val="44"/>
        </w:rPr>
        <w:t>Product List</w:t>
      </w:r>
    </w:p>
    <w:p w:rsidR="009D7541" w:rsidRDefault="00612943">
      <w:pPr>
        <w:jc w:val="center"/>
        <w:rPr>
          <w:sz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GMP  ISO9001:2000</w:t>
      </w:r>
      <w:proofErr w:type="gramEnd"/>
    </w:p>
    <w:p w:rsidR="009D7541" w:rsidRDefault="00612943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30"/>
          <w:szCs w:val="30"/>
          <w:u w:val="single"/>
        </w:rPr>
        <w:t xml:space="preserve">Food </w:t>
      </w:r>
      <w:r>
        <w:rPr>
          <w:rFonts w:ascii="Times New Roman" w:hAnsi="Times New Roman" w:hint="eastAsia"/>
          <w:sz w:val="30"/>
          <w:szCs w:val="30"/>
          <w:u w:val="single"/>
        </w:rPr>
        <w:t>and Feed A</w:t>
      </w:r>
      <w:r>
        <w:rPr>
          <w:rFonts w:ascii="Times New Roman" w:hAnsi="Times New Roman"/>
          <w:sz w:val="30"/>
          <w:szCs w:val="30"/>
          <w:u w:val="single"/>
        </w:rPr>
        <w:t>dditives</w:t>
      </w:r>
    </w:p>
    <w:p w:rsidR="009D7541" w:rsidRDefault="00612943">
      <w:pPr>
        <w:rPr>
          <w:rFonts w:ascii="Times New Roman" w:hAnsi="Times New Roman"/>
          <w:szCs w:val="21"/>
        </w:rPr>
      </w:pPr>
      <w:proofErr w:type="spellStart"/>
      <w:r>
        <w:rPr>
          <w:rFonts w:ascii="Times New Roman" w:hAnsi="Times New Roman"/>
        </w:rPr>
        <w:t>Cyromazine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10% </w:t>
      </w:r>
      <w:r>
        <w:rPr>
          <w:rFonts w:ascii="Times New Roman" w:hAnsi="Times New Roman"/>
        </w:rPr>
        <w:t>Premix</w:t>
      </w:r>
      <w:r>
        <w:rPr>
          <w:rFonts w:ascii="Times New Roman" w:hAnsi="Times New Roman" w:hint="eastAsia"/>
        </w:rPr>
        <w:t xml:space="preserve">       </w:t>
      </w:r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/>
        </w:rPr>
        <w:t>Diclazuril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0.5%-1% </w:t>
      </w:r>
      <w:r>
        <w:rPr>
          <w:rFonts w:ascii="Times New Roman" w:hAnsi="Times New Roman"/>
        </w:rPr>
        <w:t>Premix</w:t>
      </w: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  <w:color w:val="F79646"/>
        </w:rPr>
        <w:t xml:space="preserve"> </w:t>
      </w:r>
      <w:r>
        <w:rPr>
          <w:rFonts w:ascii="Times New Roman" w:hAnsi="Times New Roman" w:hint="eastAsia"/>
        </w:rPr>
        <w:t xml:space="preserve">         </w:t>
      </w:r>
    </w:p>
    <w:p w:rsidR="009D7541" w:rsidRDefault="00612943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Vitamin E 50%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Water-dispersible Powder </w:t>
      </w:r>
    </w:p>
    <w:p w:rsidR="009D7541" w:rsidRDefault="00612943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Vitamin A 50%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Water-dispersible Powder </w:t>
      </w:r>
    </w:p>
    <w:p w:rsidR="009D7541" w:rsidRDefault="00612943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Vitamin D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 xml:space="preserve"> 50%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Water-dispersible Powder</w:t>
      </w:r>
    </w:p>
    <w:p w:rsidR="009D7541" w:rsidRDefault="00612943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t>Vitamin E 50%</w:t>
      </w:r>
      <w:r>
        <w:rPr>
          <w:rFonts w:ascii="Times New Roman" w:hAnsi="Times New Roman" w:hint="eastAsia"/>
        </w:rPr>
        <w:t xml:space="preserve"> Feed Grade</w:t>
      </w:r>
    </w:p>
    <w:p w:rsidR="009D7541" w:rsidRDefault="00612943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Starch Sodium </w:t>
      </w:r>
      <w:proofErr w:type="spellStart"/>
      <w:r>
        <w:rPr>
          <w:rFonts w:ascii="Times New Roman" w:hAnsi="Times New Roman"/>
          <w:szCs w:val="21"/>
        </w:rPr>
        <w:t>Octenyl</w:t>
      </w:r>
      <w:proofErr w:type="spellEnd"/>
      <w:r>
        <w:rPr>
          <w:rFonts w:ascii="Times New Roman" w:hAnsi="Times New Roman"/>
          <w:szCs w:val="21"/>
        </w:rPr>
        <w:t xml:space="preserve"> </w:t>
      </w:r>
      <w:proofErr w:type="spellStart"/>
      <w:r>
        <w:rPr>
          <w:rFonts w:ascii="Times New Roman" w:hAnsi="Times New Roman"/>
          <w:szCs w:val="21"/>
        </w:rPr>
        <w:t>Succinate</w:t>
      </w:r>
      <w:proofErr w:type="spellEnd"/>
      <w:r>
        <w:rPr>
          <w:rFonts w:ascii="Times New Roman" w:hAnsi="Times New Roman" w:hint="eastAsia"/>
          <w:szCs w:val="21"/>
        </w:rPr>
        <w:t xml:space="preserve"> (GBMC)</w:t>
      </w:r>
    </w:p>
    <w:p w:rsidR="009D7541" w:rsidRDefault="00612943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Starch </w:t>
      </w:r>
      <w:proofErr w:type="spellStart"/>
      <w:r>
        <w:rPr>
          <w:rFonts w:ascii="Times New Roman" w:hAnsi="Times New Roman"/>
          <w:szCs w:val="21"/>
        </w:rPr>
        <w:t>Aluminium</w:t>
      </w:r>
      <w:proofErr w:type="spellEnd"/>
      <w:r>
        <w:rPr>
          <w:rFonts w:ascii="Times New Roman" w:hAnsi="Times New Roman"/>
          <w:szCs w:val="21"/>
        </w:rPr>
        <w:t xml:space="preserve"> </w:t>
      </w:r>
      <w:proofErr w:type="spellStart"/>
      <w:r>
        <w:rPr>
          <w:rFonts w:ascii="Times New Roman" w:hAnsi="Times New Roman"/>
          <w:szCs w:val="21"/>
        </w:rPr>
        <w:t>Octenyl</w:t>
      </w:r>
      <w:proofErr w:type="spellEnd"/>
      <w:r>
        <w:rPr>
          <w:rFonts w:ascii="Times New Roman" w:hAnsi="Times New Roman"/>
          <w:szCs w:val="21"/>
        </w:rPr>
        <w:t xml:space="preserve"> </w:t>
      </w:r>
      <w:proofErr w:type="spellStart"/>
      <w:r>
        <w:rPr>
          <w:rFonts w:ascii="Times New Roman" w:hAnsi="Times New Roman"/>
          <w:szCs w:val="21"/>
        </w:rPr>
        <w:t>Succinate</w:t>
      </w:r>
      <w:proofErr w:type="spellEnd"/>
      <w:r>
        <w:rPr>
          <w:rFonts w:ascii="Times New Roman" w:hAnsi="Times New Roman" w:hint="eastAsia"/>
          <w:szCs w:val="21"/>
        </w:rPr>
        <w:t xml:space="preserve"> (GBMH)</w:t>
      </w:r>
    </w:p>
    <w:p w:rsidR="009D7541" w:rsidRDefault="009D7541">
      <w:pPr>
        <w:rPr>
          <w:rFonts w:ascii="Times New Roman" w:hAnsi="Times New Roman"/>
        </w:rPr>
      </w:pPr>
    </w:p>
    <w:p w:rsidR="009D7541" w:rsidRDefault="009D7541">
      <w:pPr>
        <w:rPr>
          <w:rFonts w:ascii="Times New Roman" w:hAnsi="Times New Roman"/>
          <w:szCs w:val="21"/>
        </w:rPr>
      </w:pPr>
    </w:p>
    <w:p w:rsidR="009D7541" w:rsidRDefault="00612943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30"/>
          <w:szCs w:val="30"/>
          <w:u w:val="single"/>
        </w:rPr>
        <w:t xml:space="preserve">Pharmaceutical </w:t>
      </w:r>
      <w:r>
        <w:rPr>
          <w:rFonts w:ascii="Times New Roman" w:hAnsi="Times New Roman" w:hint="eastAsia"/>
          <w:sz w:val="30"/>
          <w:szCs w:val="30"/>
          <w:u w:val="single"/>
        </w:rPr>
        <w:t>F</w:t>
      </w:r>
      <w:r>
        <w:rPr>
          <w:rFonts w:ascii="Times New Roman" w:hAnsi="Times New Roman"/>
          <w:sz w:val="30"/>
          <w:szCs w:val="30"/>
          <w:u w:val="single"/>
        </w:rPr>
        <w:t xml:space="preserve">ormulation </w:t>
      </w:r>
      <w:r>
        <w:rPr>
          <w:rFonts w:ascii="Times New Roman" w:hAnsi="Times New Roman" w:hint="eastAsia"/>
          <w:sz w:val="30"/>
          <w:szCs w:val="30"/>
          <w:u w:val="single"/>
        </w:rPr>
        <w:t>I</w:t>
      </w:r>
      <w:r>
        <w:rPr>
          <w:rFonts w:ascii="Times New Roman" w:hAnsi="Times New Roman"/>
          <w:sz w:val="30"/>
          <w:szCs w:val="30"/>
          <w:u w:val="single"/>
        </w:rPr>
        <w:t>ntermediates</w:t>
      </w:r>
    </w:p>
    <w:p w:rsidR="009D7541" w:rsidRDefault="0061294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Clarithromycin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27.5%-42% Granules Taste-masked</w:t>
      </w:r>
    </w:p>
    <w:p w:rsidR="009D7541" w:rsidRDefault="0061294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Azithromycin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80% &amp; 7.5% Granules Taste-masked</w:t>
      </w:r>
    </w:p>
    <w:p w:rsidR="009D7541" w:rsidRDefault="00612943">
      <w:pPr>
        <w:rPr>
          <w:rFonts w:ascii="Times New Roman" w:hAnsi="Times New Roman"/>
          <w:color w:val="993366"/>
        </w:rPr>
      </w:pPr>
      <w:r>
        <w:rPr>
          <w:rFonts w:ascii="Times New Roman" w:hAnsi="Times New Roman"/>
          <w:color w:val="993366"/>
        </w:rPr>
        <w:t>Ciprofloxacin H</w:t>
      </w:r>
      <w:r>
        <w:rPr>
          <w:rFonts w:ascii="Times New Roman" w:hAnsi="Times New Roman"/>
          <w:color w:val="993366"/>
        </w:rPr>
        <w:t>CL</w:t>
      </w:r>
      <w:r>
        <w:rPr>
          <w:rFonts w:ascii="Times New Roman" w:hAnsi="Times New Roman"/>
          <w:color w:val="993366"/>
        </w:rPr>
        <w:t xml:space="preserve"> </w:t>
      </w:r>
      <w:r>
        <w:rPr>
          <w:rFonts w:ascii="Times New Roman" w:hAnsi="Times New Roman" w:hint="eastAsia"/>
          <w:color w:val="993366"/>
        </w:rPr>
        <w:t xml:space="preserve">20% </w:t>
      </w:r>
      <w:r w:rsidRPr="00612943">
        <w:rPr>
          <w:rFonts w:ascii="Times New Roman" w:hAnsi="Times New Roman"/>
          <w:color w:val="FF0000"/>
        </w:rPr>
        <w:t>P</w:t>
      </w:r>
      <w:r w:rsidRPr="00612943">
        <w:rPr>
          <w:rFonts w:ascii="Times New Roman" w:hAnsi="Times New Roman" w:hint="eastAsia"/>
          <w:color w:val="FF0000"/>
        </w:rPr>
        <w:t>e</w:t>
      </w:r>
      <w:r w:rsidRPr="00612943">
        <w:rPr>
          <w:rFonts w:ascii="Times New Roman" w:hAnsi="Times New Roman"/>
          <w:color w:val="FF0000"/>
        </w:rPr>
        <w:t>llets</w:t>
      </w:r>
      <w:bookmarkStart w:id="2" w:name="_GoBack"/>
      <w:bookmarkEnd w:id="2"/>
      <w:r>
        <w:rPr>
          <w:rFonts w:ascii="Times New Roman" w:hAnsi="Times New Roman" w:hint="eastAsia"/>
          <w:color w:val="993366"/>
        </w:rPr>
        <w:t xml:space="preserve"> Taste-masked</w:t>
      </w:r>
    </w:p>
    <w:p w:rsidR="009D7541" w:rsidRDefault="00612943">
      <w:pPr>
        <w:rPr>
          <w:rFonts w:ascii="Times New Roman" w:hAnsi="Times New Roman"/>
          <w:color w:val="993366"/>
        </w:rPr>
      </w:pPr>
      <w:proofErr w:type="spellStart"/>
      <w:r>
        <w:rPr>
          <w:rFonts w:ascii="Times New Roman" w:hAnsi="Times New Roman" w:hint="eastAsia"/>
          <w:color w:val="993366"/>
        </w:rPr>
        <w:t>Metformin</w:t>
      </w:r>
      <w:proofErr w:type="spellEnd"/>
      <w:r>
        <w:rPr>
          <w:rFonts w:ascii="Times New Roman" w:hAnsi="Times New Roman" w:hint="eastAsia"/>
          <w:color w:val="993366"/>
        </w:rPr>
        <w:t xml:space="preserve"> H</w:t>
      </w:r>
      <w:r>
        <w:rPr>
          <w:rFonts w:ascii="Times New Roman" w:hAnsi="Times New Roman"/>
          <w:color w:val="993366"/>
        </w:rPr>
        <w:t>CL</w:t>
      </w:r>
      <w:r>
        <w:rPr>
          <w:rFonts w:ascii="Times New Roman" w:hAnsi="Times New Roman" w:hint="eastAsia"/>
          <w:color w:val="993366"/>
        </w:rPr>
        <w:t xml:space="preserve"> 85% Granules DC Grade</w:t>
      </w:r>
    </w:p>
    <w:p w:rsidR="009D7541" w:rsidRDefault="009D7541">
      <w:pPr>
        <w:rPr>
          <w:rFonts w:ascii="Times New Roman" w:hAnsi="Times New Roman"/>
        </w:rPr>
      </w:pPr>
    </w:p>
    <w:p w:rsidR="009D7541" w:rsidRDefault="009D7541">
      <w:pPr>
        <w:rPr>
          <w:rFonts w:ascii="Times New Roman" w:hAnsi="Times New Roman"/>
        </w:rPr>
      </w:pPr>
    </w:p>
    <w:p w:rsidR="009D7541" w:rsidRDefault="00612943">
      <w:pPr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  <w:u w:val="single"/>
        </w:rPr>
        <w:t>API</w:t>
      </w:r>
    </w:p>
    <w:p w:rsidR="009D7541" w:rsidRDefault="0061294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Florfenico</w:t>
      </w:r>
      <w:r>
        <w:rPr>
          <w:rFonts w:ascii="Times New Roman" w:hAnsi="Times New Roman" w:hint="eastAsia"/>
        </w:rPr>
        <w:t>l</w:t>
      </w:r>
      <w:proofErr w:type="spellEnd"/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 w:hint="eastAsia"/>
        </w:rPr>
        <w:t xml:space="preserve">             </w:t>
      </w:r>
      <w:proofErr w:type="spellStart"/>
      <w:r>
        <w:rPr>
          <w:rFonts w:ascii="Times New Roman" w:hAnsi="Times New Roman"/>
        </w:rPr>
        <w:t>Pefloxacin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Mesylate</w:t>
      </w:r>
      <w:proofErr w:type="spellEnd"/>
      <w:r>
        <w:rPr>
          <w:rFonts w:ascii="Times New Roman" w:hAnsi="Times New Roman" w:hint="eastAsia"/>
        </w:rPr>
        <w:t xml:space="preserve">                Ciprofloxacin Lactate</w:t>
      </w:r>
      <w:r>
        <w:rPr>
          <w:rFonts w:ascii="Times New Roman" w:hAnsi="Times New Roman"/>
        </w:rPr>
        <w:t xml:space="preserve">              </w:t>
      </w:r>
      <w:r>
        <w:rPr>
          <w:rFonts w:ascii="Times New Roman" w:hAnsi="Times New Roman" w:hint="eastAsia"/>
        </w:rPr>
        <w:t xml:space="preserve">     </w:t>
      </w:r>
    </w:p>
    <w:p w:rsidR="009D7541" w:rsidRDefault="0061294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Enrofloxacin</w:t>
      </w:r>
      <w:proofErr w:type="spellEnd"/>
      <w:r>
        <w:rPr>
          <w:rFonts w:ascii="Times New Roman" w:hAnsi="Times New Roman"/>
        </w:rPr>
        <w:t xml:space="preserve"> Lactate</w:t>
      </w:r>
      <w:r>
        <w:rPr>
          <w:rFonts w:ascii="Times New Roman" w:hAnsi="Times New Roman" w:hint="eastAsia"/>
        </w:rPr>
        <w:t xml:space="preserve">           </w:t>
      </w:r>
      <w:proofErr w:type="spellStart"/>
      <w:r>
        <w:rPr>
          <w:rFonts w:ascii="Times New Roman" w:hAnsi="Times New Roman"/>
        </w:rPr>
        <w:t>Enrofloxacin</w:t>
      </w:r>
      <w:proofErr w:type="spellEnd"/>
      <w:r>
        <w:rPr>
          <w:rFonts w:ascii="Times New Roman" w:hAnsi="Times New Roman"/>
        </w:rPr>
        <w:t xml:space="preserve"> Sodium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 w:hint="eastAsia"/>
        </w:rPr>
        <w:t xml:space="preserve">                 </w:t>
      </w:r>
      <w:r>
        <w:rPr>
          <w:rFonts w:ascii="Times New Roman" w:hAnsi="Times New Roman"/>
        </w:rPr>
        <w:t xml:space="preserve">          </w:t>
      </w:r>
    </w:p>
    <w:p w:rsidR="009D7541" w:rsidRDefault="0061294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Norfloxacin</w:t>
      </w:r>
      <w:proofErr w:type="spellEnd"/>
      <w:r>
        <w:rPr>
          <w:rFonts w:ascii="Times New Roman" w:hAnsi="Times New Roman"/>
        </w:rPr>
        <w:t xml:space="preserve"> Base</w:t>
      </w:r>
      <w:r>
        <w:rPr>
          <w:rFonts w:ascii="Times New Roman" w:hAnsi="Times New Roman" w:hint="eastAsia"/>
        </w:rPr>
        <w:t xml:space="preserve">              </w:t>
      </w:r>
      <w:proofErr w:type="spellStart"/>
      <w:r>
        <w:rPr>
          <w:rFonts w:ascii="Times New Roman" w:hAnsi="Times New Roman"/>
        </w:rPr>
        <w:t>Norfloxacin</w:t>
      </w:r>
      <w:proofErr w:type="spellEnd"/>
      <w:r>
        <w:rPr>
          <w:rFonts w:ascii="Times New Roman" w:hAnsi="Times New Roman"/>
        </w:rPr>
        <w:t xml:space="preserve"> HC</w:t>
      </w:r>
      <w:r>
        <w:rPr>
          <w:rFonts w:ascii="Times New Roman" w:hAnsi="Times New Roman" w:hint="eastAsia"/>
        </w:rPr>
        <w:t xml:space="preserve">L &amp; Lactate   </w:t>
      </w:r>
      <w:r>
        <w:rPr>
          <w:rFonts w:ascii="Times New Roman" w:hAnsi="Times New Roman"/>
        </w:rPr>
        <w:t xml:space="preserve">       </w:t>
      </w:r>
      <w:proofErr w:type="spellStart"/>
      <w:r>
        <w:rPr>
          <w:rFonts w:ascii="Times New Roman" w:hAnsi="Times New Roman"/>
        </w:rPr>
        <w:t>Norfloxacin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Nicotina</w:t>
      </w:r>
      <w:r>
        <w:rPr>
          <w:rFonts w:ascii="Times New Roman" w:hAnsi="Times New Roman"/>
        </w:rPr>
        <w:t>te</w:t>
      </w:r>
      <w:proofErr w:type="spellEnd"/>
    </w:p>
    <w:p w:rsidR="009D7541" w:rsidRDefault="0061294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993366"/>
        </w:rPr>
        <w:t>Sarafloxacin</w:t>
      </w:r>
      <w:proofErr w:type="spellEnd"/>
      <w:r>
        <w:rPr>
          <w:rFonts w:ascii="Times New Roman" w:hAnsi="Times New Roman"/>
          <w:color w:val="993366"/>
        </w:rPr>
        <w:t xml:space="preserve"> HC</w:t>
      </w:r>
      <w:r>
        <w:rPr>
          <w:rFonts w:ascii="Times New Roman" w:hAnsi="Times New Roman"/>
          <w:color w:val="993366"/>
        </w:rPr>
        <w:t>L</w:t>
      </w:r>
      <w:r>
        <w:rPr>
          <w:rFonts w:ascii="Times New Roman" w:hAnsi="Times New Roman" w:hint="eastAsia"/>
          <w:color w:val="993366"/>
        </w:rPr>
        <w:t xml:space="preserve"> </w:t>
      </w:r>
      <w:r>
        <w:rPr>
          <w:rFonts w:ascii="Times New Roman" w:hAnsi="Times New Roman" w:hint="eastAsia"/>
        </w:rPr>
        <w:t xml:space="preserve">            </w:t>
      </w:r>
      <w:proofErr w:type="spellStart"/>
      <w:r>
        <w:rPr>
          <w:rFonts w:ascii="Times New Roman" w:hAnsi="Times New Roman"/>
        </w:rPr>
        <w:t>Kitasamycin</w:t>
      </w:r>
      <w:proofErr w:type="spellEnd"/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 w:hint="eastAsia"/>
        </w:rPr>
        <w:t xml:space="preserve">            </w:t>
      </w:r>
      <w:proofErr w:type="spellStart"/>
      <w:r>
        <w:rPr>
          <w:rFonts w:ascii="Times New Roman" w:hAnsi="Times New Roman" w:hint="eastAsia"/>
        </w:rPr>
        <w:t>Kitasamycin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Tartrate</w:t>
      </w:r>
      <w:proofErr w:type="spellEnd"/>
    </w:p>
    <w:p w:rsidR="009D7541" w:rsidRDefault="009D7541">
      <w:pPr>
        <w:rPr>
          <w:rFonts w:ascii="Times New Roman" w:hAnsi="Times New Roman"/>
        </w:rPr>
      </w:pPr>
    </w:p>
    <w:p w:rsidR="009D7541" w:rsidRDefault="009D7541">
      <w:pPr>
        <w:rPr>
          <w:rFonts w:ascii="Times New Roman" w:hAnsi="Times New Roman"/>
        </w:rPr>
      </w:pPr>
    </w:p>
    <w:p w:rsidR="009D7541" w:rsidRDefault="00612943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30"/>
          <w:szCs w:val="30"/>
          <w:u w:val="single"/>
        </w:rPr>
        <w:t>Veterinary Preparation</w:t>
      </w:r>
    </w:p>
    <w:p w:rsidR="009D7541" w:rsidRDefault="0061294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Diclazuril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0.5% Solution                 </w:t>
      </w:r>
      <w:proofErr w:type="spellStart"/>
      <w:r>
        <w:rPr>
          <w:rFonts w:ascii="Times New Roman" w:hAnsi="Times New Roman"/>
        </w:rPr>
        <w:t>Diclazuril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5% </w:t>
      </w:r>
      <w:r>
        <w:rPr>
          <w:rFonts w:ascii="Times New Roman" w:hAnsi="Times New Roman"/>
        </w:rPr>
        <w:t>Soluble Powder</w:t>
      </w:r>
    </w:p>
    <w:p w:rsidR="009D7541" w:rsidRDefault="0061294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Enrofloxacin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10% - 20% </w:t>
      </w:r>
      <w:r>
        <w:rPr>
          <w:rFonts w:ascii="Times New Roman" w:hAnsi="Times New Roman"/>
        </w:rPr>
        <w:t>Solu</w:t>
      </w:r>
      <w:r>
        <w:rPr>
          <w:rFonts w:ascii="Times New Roman" w:hAnsi="Times New Roman" w:hint="eastAsia"/>
        </w:rPr>
        <w:t>tion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 w:hint="eastAsia"/>
        </w:rPr>
        <w:t xml:space="preserve">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/>
        </w:rPr>
        <w:t>Enrofloxacin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10% -20% Granules </w:t>
      </w:r>
      <w:r>
        <w:rPr>
          <w:rFonts w:ascii="Times New Roman" w:hAnsi="Times New Roman" w:hint="eastAsia"/>
        </w:rPr>
        <w:t>Taste-masked</w:t>
      </w:r>
    </w:p>
    <w:p w:rsidR="009D7541" w:rsidRDefault="0061294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Florfenicol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10% - 20% </w:t>
      </w:r>
      <w:r>
        <w:rPr>
          <w:rFonts w:ascii="Times New Roman" w:hAnsi="Times New Roman"/>
        </w:rPr>
        <w:t xml:space="preserve">Powder </w:t>
      </w:r>
      <w:r>
        <w:rPr>
          <w:rFonts w:ascii="Times New Roman" w:hAnsi="Times New Roman" w:hint="eastAsia"/>
        </w:rPr>
        <w:t xml:space="preserve">         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 w:hint="eastAsia"/>
        </w:rPr>
        <w:t>Florfenicol</w:t>
      </w:r>
      <w:proofErr w:type="spellEnd"/>
      <w:r>
        <w:rPr>
          <w:rFonts w:ascii="Times New Roman" w:hAnsi="Times New Roman" w:hint="eastAsia"/>
        </w:rPr>
        <w:t xml:space="preserve"> 10% - 20% Solution</w:t>
      </w:r>
    </w:p>
    <w:p w:rsidR="009D7541" w:rsidRDefault="00612943">
      <w:pPr>
        <w:rPr>
          <w:rFonts w:ascii="Times New Roman" w:hAnsi="Times New Roman"/>
          <w:color w:val="0000FF"/>
        </w:rPr>
      </w:pPr>
      <w:proofErr w:type="spellStart"/>
      <w:r>
        <w:rPr>
          <w:rFonts w:ascii="Times New Roman" w:hAnsi="Times New Roman"/>
        </w:rPr>
        <w:t>Toltrazuril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10% </w:t>
      </w:r>
      <w:r>
        <w:rPr>
          <w:rFonts w:ascii="Times New Roman" w:hAnsi="Times New Roman"/>
        </w:rPr>
        <w:t xml:space="preserve">Soluble Powder   </w:t>
      </w:r>
      <w:r>
        <w:rPr>
          <w:rFonts w:ascii="Times New Roman" w:hAnsi="Times New Roman" w:hint="eastAsia"/>
        </w:rPr>
        <w:t xml:space="preserve">        </w:t>
      </w:r>
      <w:proofErr w:type="spellStart"/>
      <w:r>
        <w:rPr>
          <w:rFonts w:ascii="Times New Roman" w:hAnsi="Times New Roman"/>
        </w:rPr>
        <w:t>Toltrazuril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2.5% Solution</w:t>
      </w:r>
      <w:r>
        <w:rPr>
          <w:rFonts w:ascii="Times New Roman" w:hAnsi="Times New Roman"/>
          <w:color w:val="0000FF"/>
        </w:rPr>
        <w:t xml:space="preserve">        </w:t>
      </w:r>
      <w:r>
        <w:rPr>
          <w:rFonts w:ascii="Times New Roman" w:hAnsi="Times New Roman" w:hint="eastAsia"/>
          <w:color w:val="0000FF"/>
        </w:rPr>
        <w:t xml:space="preserve"> </w:t>
      </w:r>
    </w:p>
    <w:p w:rsidR="009D7541" w:rsidRDefault="009D7541">
      <w:pPr>
        <w:rPr>
          <w:rFonts w:ascii="Times New Roman" w:hAnsi="Times New Roman"/>
          <w:color w:val="0000FF"/>
        </w:rPr>
      </w:pPr>
    </w:p>
    <w:sectPr w:rsidR="009D7541" w:rsidSect="009D7541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0796"/>
    <w:rsid w:val="00075509"/>
    <w:rsid w:val="00077B4E"/>
    <w:rsid w:val="00080623"/>
    <w:rsid w:val="00085880"/>
    <w:rsid w:val="00092CC7"/>
    <w:rsid w:val="000F18FA"/>
    <w:rsid w:val="00103294"/>
    <w:rsid w:val="00110DFE"/>
    <w:rsid w:val="00127189"/>
    <w:rsid w:val="00143D47"/>
    <w:rsid w:val="001A74E1"/>
    <w:rsid w:val="00206852"/>
    <w:rsid w:val="002468BC"/>
    <w:rsid w:val="002C3CBF"/>
    <w:rsid w:val="002E3DEA"/>
    <w:rsid w:val="002F393E"/>
    <w:rsid w:val="003109D8"/>
    <w:rsid w:val="00320A84"/>
    <w:rsid w:val="00396D3D"/>
    <w:rsid w:val="003A616D"/>
    <w:rsid w:val="003E25C1"/>
    <w:rsid w:val="003F00E8"/>
    <w:rsid w:val="003F1A05"/>
    <w:rsid w:val="00410796"/>
    <w:rsid w:val="004602A9"/>
    <w:rsid w:val="00483B0D"/>
    <w:rsid w:val="004947DF"/>
    <w:rsid w:val="004A7C31"/>
    <w:rsid w:val="004F1E1E"/>
    <w:rsid w:val="004F41F9"/>
    <w:rsid w:val="004F7B9C"/>
    <w:rsid w:val="00504065"/>
    <w:rsid w:val="00525BFB"/>
    <w:rsid w:val="00581BF2"/>
    <w:rsid w:val="00591480"/>
    <w:rsid w:val="005A673E"/>
    <w:rsid w:val="005B27E8"/>
    <w:rsid w:val="005F3A9B"/>
    <w:rsid w:val="00612943"/>
    <w:rsid w:val="0061661A"/>
    <w:rsid w:val="00621EF1"/>
    <w:rsid w:val="0062572E"/>
    <w:rsid w:val="0063235D"/>
    <w:rsid w:val="00644830"/>
    <w:rsid w:val="00677F39"/>
    <w:rsid w:val="006825C7"/>
    <w:rsid w:val="00731FD8"/>
    <w:rsid w:val="007602C5"/>
    <w:rsid w:val="00771743"/>
    <w:rsid w:val="007963D8"/>
    <w:rsid w:val="007A68A0"/>
    <w:rsid w:val="007D0F08"/>
    <w:rsid w:val="008350C0"/>
    <w:rsid w:val="0084529A"/>
    <w:rsid w:val="00847EF7"/>
    <w:rsid w:val="00894BA1"/>
    <w:rsid w:val="008B3853"/>
    <w:rsid w:val="008E3804"/>
    <w:rsid w:val="009160EA"/>
    <w:rsid w:val="009C392D"/>
    <w:rsid w:val="009D7541"/>
    <w:rsid w:val="00A03D16"/>
    <w:rsid w:val="00A41D06"/>
    <w:rsid w:val="00AD5EF4"/>
    <w:rsid w:val="00B25B1F"/>
    <w:rsid w:val="00B83183"/>
    <w:rsid w:val="00B9214A"/>
    <w:rsid w:val="00BA45AE"/>
    <w:rsid w:val="00BC0A29"/>
    <w:rsid w:val="00BC31B5"/>
    <w:rsid w:val="00BF1A4D"/>
    <w:rsid w:val="00C22400"/>
    <w:rsid w:val="00C2627D"/>
    <w:rsid w:val="00C57898"/>
    <w:rsid w:val="00C9556D"/>
    <w:rsid w:val="00CA2BE7"/>
    <w:rsid w:val="00CC4B22"/>
    <w:rsid w:val="00CD1E03"/>
    <w:rsid w:val="00CF2D49"/>
    <w:rsid w:val="00D02F3F"/>
    <w:rsid w:val="00D1766F"/>
    <w:rsid w:val="00D21FBB"/>
    <w:rsid w:val="00D50850"/>
    <w:rsid w:val="00DC06B2"/>
    <w:rsid w:val="00E422BA"/>
    <w:rsid w:val="00E47FFD"/>
    <w:rsid w:val="00E745FD"/>
    <w:rsid w:val="00ED1CFF"/>
    <w:rsid w:val="00F24B6A"/>
    <w:rsid w:val="00F319C3"/>
    <w:rsid w:val="00FB1435"/>
    <w:rsid w:val="00FF6C3A"/>
    <w:rsid w:val="00FF7CB8"/>
    <w:rsid w:val="534775D1"/>
    <w:rsid w:val="70AD4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4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D7541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D75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character" w:styleId="a5">
    <w:name w:val="Hyperlink"/>
    <w:basedOn w:val="a0"/>
    <w:rsid w:val="009D7541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9D754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D75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>Microsoft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 邦 医 化 集 团</dc:title>
  <dc:creator>User</dc:creator>
  <cp:lastModifiedBy>Administrator</cp:lastModifiedBy>
  <cp:revision>1</cp:revision>
  <dcterms:created xsi:type="dcterms:W3CDTF">2013-05-03T09:11:00Z</dcterms:created>
  <dcterms:modified xsi:type="dcterms:W3CDTF">2016-05-17T09:17:00Z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